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174B" w:rsidRPr="0069174B" w:rsidRDefault="0069174B" w:rsidP="0069174B">
      <w:pPr>
        <w:spacing w:after="0" w:line="240" w:lineRule="auto"/>
        <w:jc w:val="center"/>
        <w:rPr>
          <w:bCs/>
          <w:iCs/>
        </w:rPr>
      </w:pPr>
      <w:r w:rsidRPr="0069174B">
        <w:rPr>
          <w:bCs/>
          <w:iCs/>
        </w:rPr>
        <w:t xml:space="preserve">Лекция </w:t>
      </w:r>
      <w:r w:rsidR="00724B1D">
        <w:rPr>
          <w:bCs/>
          <w:iCs/>
        </w:rPr>
        <w:t>4</w:t>
      </w:r>
    </w:p>
    <w:p w:rsidR="00E6586F" w:rsidRDefault="00724B1D" w:rsidP="00724B1D">
      <w:pPr>
        <w:spacing w:after="0" w:line="240" w:lineRule="auto"/>
        <w:jc w:val="center"/>
      </w:pPr>
      <w:r>
        <w:t>Конструкции тоннельных обделок</w:t>
      </w:r>
    </w:p>
    <w:p w:rsidR="0048497C" w:rsidRPr="0048497C" w:rsidRDefault="0048497C" w:rsidP="0048497C">
      <w:pPr>
        <w:spacing w:after="0" w:line="240" w:lineRule="auto"/>
      </w:pPr>
      <w:r w:rsidRPr="0048497C">
        <w:t>В большинстве случаев места входа в тоннель должны быть за</w:t>
      </w:r>
      <w:r w:rsidRPr="0048497C">
        <w:softHyphen/>
        <w:t>креплены во избежание возможных обвалов грунта. Только в креп</w:t>
      </w:r>
      <w:r w:rsidRPr="0048497C">
        <w:softHyphen/>
        <w:t>ких, монолитных и невыветривающихся породах допускается оставлять входные</w:t>
      </w:r>
    </w:p>
    <w:p w:rsidR="0048497C" w:rsidRPr="0048497C" w:rsidRDefault="0048497C" w:rsidP="0048497C">
      <w:pPr>
        <w:spacing w:after="0" w:line="240" w:lineRule="auto"/>
      </w:pPr>
      <w:r w:rsidRPr="0048497C">
        <w:t>участки тоннеля незакрепленными. Обычно входы в тоннель устраивают в виде оголовков или порталов.</w:t>
      </w:r>
    </w:p>
    <w:p w:rsidR="0048497C" w:rsidRPr="0048497C" w:rsidRDefault="0048497C" w:rsidP="0048497C">
      <w:pPr>
        <w:spacing w:after="0" w:line="240" w:lineRule="auto"/>
      </w:pPr>
      <w:r w:rsidRPr="0048497C">
        <w:t>Оголовки, представляющие собой усиленное головное звено тоннельной обделки, сооружают в монолитных, крепких породах (рис. 2.25, б).</w:t>
      </w:r>
    </w:p>
    <w:p w:rsidR="0048497C" w:rsidRPr="0048497C" w:rsidRDefault="0048497C" w:rsidP="0048497C">
      <w:pPr>
        <w:spacing w:after="0" w:line="240" w:lineRule="auto"/>
      </w:pPr>
      <w:r w:rsidRPr="0048497C">
        <w:drawing>
          <wp:inline distT="0" distB="0" distL="0" distR="0" wp14:anchorId="574D0558" wp14:editId="40D2E599">
            <wp:extent cx="4667250" cy="5711825"/>
            <wp:effectExtent l="0" t="0" r="0" b="3175"/>
            <wp:docPr id="35" name="Рисунок 35" descr="http://refdb.ru/images/1056/2111190/182ccc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refdb.ru/images/1056/2111190/182ccc4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571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497C" w:rsidRPr="0048497C" w:rsidRDefault="0048497C" w:rsidP="0048497C">
      <w:pPr>
        <w:spacing w:after="0" w:line="240" w:lineRule="auto"/>
      </w:pPr>
      <w:r w:rsidRPr="0048497C">
        <w:t>Рис. 2.25. Схемы устройства входов в тоннели:</w:t>
      </w:r>
    </w:p>
    <w:p w:rsidR="0048497C" w:rsidRPr="0048497C" w:rsidRDefault="0048497C" w:rsidP="0048497C">
      <w:pPr>
        <w:spacing w:after="0" w:line="240" w:lineRule="auto"/>
      </w:pPr>
      <w:r w:rsidRPr="0048497C">
        <w:t>1 -контур тоннеля- 2 - лобовой откос; 3 - боковые откосы; 4 - лобовая стена;</w:t>
      </w:r>
    </w:p>
    <w:p w:rsidR="0048497C" w:rsidRPr="0048497C" w:rsidRDefault="0048497C" w:rsidP="0048497C">
      <w:pPr>
        <w:spacing w:after="0" w:line="240" w:lineRule="auto"/>
      </w:pPr>
      <w:r w:rsidRPr="0048497C">
        <w:t>5 - защитная засыпка- 6 - водоотводный лоток- 7-парапет; 8 -усиленное звено обделки;</w:t>
      </w:r>
    </w:p>
    <w:p w:rsidR="0048497C" w:rsidRPr="0048497C" w:rsidRDefault="0048497C" w:rsidP="0048497C">
      <w:pPr>
        <w:spacing w:after="0" w:line="240" w:lineRule="auto"/>
      </w:pPr>
      <w:r w:rsidRPr="0048497C">
        <w:t>9 - водоотвод</w:t>
      </w:r>
      <w:r w:rsidRPr="0048497C">
        <w:softHyphen/>
        <w:t>ная канава; 10 - уровень проезжей части</w:t>
      </w:r>
    </w:p>
    <w:p w:rsidR="0048497C" w:rsidRPr="0048497C" w:rsidRDefault="0048497C" w:rsidP="0048497C">
      <w:pPr>
        <w:spacing w:after="0" w:line="240" w:lineRule="auto"/>
      </w:pPr>
      <w:r w:rsidRPr="0048497C">
        <w:t>Порталы, помимо обеспечения устойчивости лобового и бо</w:t>
      </w:r>
      <w:r w:rsidRPr="0048497C">
        <w:softHyphen/>
        <w:t xml:space="preserve">ковых откосов подходной выемки, предназначены также для отвода воды, стекающей с </w:t>
      </w:r>
      <w:r w:rsidRPr="0048497C">
        <w:lastRenderedPageBreak/>
        <w:t>горных склонов, и для архитектурного оформ</w:t>
      </w:r>
      <w:r w:rsidRPr="0048497C">
        <w:softHyphen/>
        <w:t>ления входов в тоннель (рис. 2.25, в).</w:t>
      </w:r>
    </w:p>
    <w:p w:rsidR="0048497C" w:rsidRPr="0048497C" w:rsidRDefault="0048497C" w:rsidP="0048497C">
      <w:pPr>
        <w:spacing w:after="0" w:line="240" w:lineRule="auto"/>
      </w:pPr>
      <w:r w:rsidRPr="0048497C">
        <w:t>Конструкция портала состоит из усиленного звена тоннельной обделки и подпорных стен, которые могут закреплять только лобо</w:t>
      </w:r>
      <w:r w:rsidRPr="0048497C">
        <w:softHyphen/>
        <w:t>вой откос или лобовой и боковые откосы предпортальной выемки. В зависимости от рельефа порталы могут располагаться симмет</w:t>
      </w:r>
      <w:r w:rsidRPr="0048497C">
        <w:softHyphen/>
        <w:t>рично и несимметрично относительно оси тоннеля, перпендикулярно или под углом к оси дороги.</w:t>
      </w:r>
    </w:p>
    <w:p w:rsidR="0048497C" w:rsidRPr="0048497C" w:rsidRDefault="0048497C" w:rsidP="0048497C">
      <w:pPr>
        <w:spacing w:after="0" w:line="240" w:lineRule="auto"/>
      </w:pPr>
      <w:r w:rsidRPr="0048497C">
        <w:t>Над лобовой стеной портала делают срезку на высоту 1,5 м и устраивают засыпку с уплотнением и прокладкой поперечного во</w:t>
      </w:r>
      <w:r w:rsidRPr="0048497C">
        <w:softHyphen/>
        <w:t>доотводного лотка. Для предотвращения падения камней с лобового откоса на проезжую часть дороги устраивают парапет на 0,5 м выше верха лотка.</w:t>
      </w:r>
    </w:p>
    <w:p w:rsidR="0048497C" w:rsidRPr="0048497C" w:rsidRDefault="0048497C" w:rsidP="0048497C">
      <w:pPr>
        <w:spacing w:after="0" w:line="240" w:lineRule="auto"/>
      </w:pPr>
      <w:r w:rsidRPr="0048497C">
        <w:t>8.4.1. Обделки сводчатого очертания</w:t>
      </w:r>
    </w:p>
    <w:p w:rsidR="0048497C" w:rsidRPr="0048497C" w:rsidRDefault="0048497C" w:rsidP="0048497C">
      <w:pPr>
        <w:spacing w:after="0" w:line="240" w:lineRule="auto"/>
      </w:pPr>
      <w:r w:rsidRPr="0048497C">
        <w:t>Для защиты подземной выработки от внешних воздействий и восприятия давления горных пород возводится постоянная контур</w:t>
      </w:r>
      <w:r w:rsidRPr="0048497C">
        <w:softHyphen/>
        <w:t>ная крепь - тоннельная обделка. Только в крепких, невыветривающихся, монолитных и нетрещиноватых скальных породах, практически не оказывающих давления на крепь, тоннели могут быть оставлены без обделки. В крепких, но выветривающихся и слаботрещиноватых породах устраивают облицовки, выравни</w:t>
      </w:r>
      <w:r w:rsidRPr="0048497C">
        <w:softHyphen/>
        <w:t>вающие и закрепляющие поверхность выработки. Во всех осталь</w:t>
      </w:r>
      <w:r w:rsidRPr="0048497C">
        <w:softHyphen/>
        <w:t>ных</w:t>
      </w:r>
    </w:p>
    <w:p w:rsidR="0048497C" w:rsidRPr="0048497C" w:rsidRDefault="0048497C" w:rsidP="0048497C">
      <w:pPr>
        <w:spacing w:after="0" w:line="240" w:lineRule="auto"/>
      </w:pPr>
      <w:r w:rsidRPr="0048497C">
        <w:t>случаях выработки закрепляют по контуру постоянной несущей обделкой.</w:t>
      </w:r>
    </w:p>
    <w:p w:rsidR="0048497C" w:rsidRPr="0048497C" w:rsidRDefault="0048497C" w:rsidP="0048497C">
      <w:pPr>
        <w:spacing w:after="0" w:line="240" w:lineRule="auto"/>
      </w:pPr>
      <w:r w:rsidRPr="0048497C">
        <w:t>Размеры поперечного сечения тоннеля определяются необходи</w:t>
      </w:r>
      <w:r w:rsidRPr="0048497C">
        <w:softHyphen/>
        <w:t>мостью удовлетворения габаритным требованиям с размещением за пределами габарита вентиляционных каналов и вспомогательных устройств освещения и водоснабжения тоннеля. Форму поперечного сечения тоннеля назначают с учетом инженерно-геологических ус</w:t>
      </w:r>
      <w:r w:rsidRPr="0048497C">
        <w:softHyphen/>
        <w:t>ловий и методов производства работ.</w:t>
      </w:r>
    </w:p>
    <w:p w:rsidR="0048497C" w:rsidRPr="0048497C" w:rsidRDefault="0048497C" w:rsidP="0048497C">
      <w:pPr>
        <w:spacing w:after="0" w:line="240" w:lineRule="auto"/>
      </w:pPr>
      <w:r w:rsidRPr="0048497C">
        <w:t>Обделки горных тоннелей, сооружаемых горным методом, име</w:t>
      </w:r>
      <w:r w:rsidRPr="0048497C">
        <w:softHyphen/>
        <w:t>ют преимущественно сводчатое очертание. Это наиболее рациональ</w:t>
      </w:r>
      <w:r w:rsidRPr="0048497C">
        <w:softHyphen/>
        <w:t>ная форма, обусловливающая лучшую статическую работу обдел</w:t>
      </w:r>
      <w:r w:rsidRPr="0048497C">
        <w:softHyphen/>
        <w:t>ки на вертикальное горное давление.</w:t>
      </w:r>
    </w:p>
    <w:p w:rsidR="0048497C" w:rsidRPr="0048497C" w:rsidRDefault="0048497C" w:rsidP="0048497C">
      <w:pPr>
        <w:spacing w:after="0" w:line="240" w:lineRule="auto"/>
      </w:pPr>
      <w:r w:rsidRPr="0048497C">
        <w:t>При проходке горных тоннелей щитовым методом в условиях залегания-по трассе нарушенных пород применяют обделки круго</w:t>
      </w:r>
      <w:r w:rsidRPr="0048497C">
        <w:softHyphen/>
        <w:t>вого очертания.</w:t>
      </w:r>
    </w:p>
    <w:p w:rsidR="0048497C" w:rsidRPr="0048497C" w:rsidRDefault="0048497C" w:rsidP="0048497C">
      <w:pPr>
        <w:spacing w:after="0" w:line="240" w:lineRule="auto"/>
      </w:pPr>
      <w:r w:rsidRPr="0048497C">
        <w:t>При конструировании обделок сводчатой формы оси обделки стремятся придать рациональное очертание, близкое к кривой дав</w:t>
      </w:r>
      <w:r w:rsidRPr="0048497C">
        <w:softHyphen/>
        <w:t>ления от действующих нагрузок. Однако получить безмоментную ось свода практически невозможно из-за податливости пят, а также в связи с усадкой бетона, температурными воздействиями и откло</w:t>
      </w:r>
      <w:r w:rsidRPr="0048497C">
        <w:softHyphen/>
        <w:t>нениями расчетных нагрузок от действительных.</w:t>
      </w:r>
    </w:p>
    <w:p w:rsidR="0048497C" w:rsidRPr="0048497C" w:rsidRDefault="0048497C" w:rsidP="0048497C">
      <w:pPr>
        <w:spacing w:after="0" w:line="240" w:lineRule="auto"/>
      </w:pPr>
      <w:r w:rsidRPr="0048497C">
        <w:t>Тоннельные обделки должны быть возведены из материалов, обеспечивающих прочность, водонепроницаемость и долговечность конструкции. В ряде случаев материал тоннельной обделки должен обладать морозостойкостью, химический стойкостью и огнестой</w:t>
      </w:r>
      <w:r w:rsidRPr="0048497C">
        <w:softHyphen/>
        <w:t>костью.</w:t>
      </w:r>
    </w:p>
    <w:p w:rsidR="0048497C" w:rsidRPr="0048497C" w:rsidRDefault="0048497C" w:rsidP="0048497C">
      <w:pPr>
        <w:spacing w:after="0" w:line="240" w:lineRule="auto"/>
      </w:pPr>
      <w:r w:rsidRPr="0048497C">
        <w:t>Обделки горных тоннелей устраивают преимущественно из мо</w:t>
      </w:r>
      <w:r w:rsidRPr="0048497C">
        <w:softHyphen/>
        <w:t>нолитного бетона или железобетона. Толщина об</w:t>
      </w:r>
      <w:r w:rsidRPr="0048497C">
        <w:softHyphen/>
        <w:t>делки должна быть не менее 20 см.</w:t>
      </w:r>
    </w:p>
    <w:p w:rsidR="0048497C" w:rsidRPr="0048497C" w:rsidRDefault="0048497C" w:rsidP="0048497C">
      <w:pPr>
        <w:spacing w:after="0" w:line="240" w:lineRule="auto"/>
      </w:pPr>
      <w:r w:rsidRPr="0048497C">
        <w:t>При сооружении горных тоннелей в скаль</w:t>
      </w:r>
      <w:r w:rsidRPr="0048497C">
        <w:softHyphen/>
        <w:t>ных трещиноватых породах наряду с обделками из обычного моно</w:t>
      </w:r>
      <w:r w:rsidRPr="0048497C">
        <w:softHyphen/>
        <w:t xml:space="preserve">литного бетона применяют обделки из </w:t>
      </w:r>
      <w:r w:rsidRPr="0048497C">
        <w:lastRenderedPageBreak/>
        <w:t>набрызг-бетона, наносимого на поверхность выработки слоем 5-20 см под давлением 4-4,5 атм. Применением этого типа бетона достигается снижение расхода цемента, повышение плотности, водонепроницаемости и значительно упрощается процесс бетонирования в связи с отсутст</w:t>
      </w:r>
      <w:r w:rsidRPr="0048497C">
        <w:softHyphen/>
        <w:t>вием опалубки.</w:t>
      </w:r>
    </w:p>
    <w:p w:rsidR="0048497C" w:rsidRPr="0048497C" w:rsidRDefault="0048497C" w:rsidP="0048497C">
      <w:pPr>
        <w:spacing w:after="0" w:line="240" w:lineRule="auto"/>
      </w:pPr>
      <w:r w:rsidRPr="0048497C">
        <w:t>Для повышения несущей способности такой обделки набрызг-бетон часто армируют стальными сетками.</w:t>
      </w:r>
    </w:p>
    <w:p w:rsidR="0048497C" w:rsidRPr="0048497C" w:rsidRDefault="0048497C" w:rsidP="0048497C">
      <w:pPr>
        <w:spacing w:after="0" w:line="240" w:lineRule="auto"/>
      </w:pPr>
      <w:r w:rsidRPr="0048497C">
        <w:t>Возведение обделок горных тоннелей из монолитного железо</w:t>
      </w:r>
      <w:r w:rsidRPr="0048497C">
        <w:softHyphen/>
        <w:t>бетона целесообразно преимущественно в сложных инженерно-геологических условиях при повышенных нагрузках на конструк</w:t>
      </w:r>
      <w:r w:rsidRPr="0048497C">
        <w:softHyphen/>
        <w:t>цию и значительных притоках подземных вод, когда устройство массивных бетонных обделок становится экономически невыгод</w:t>
      </w:r>
      <w:r w:rsidRPr="0048497C">
        <w:softHyphen/>
        <w:t>ным. Однако процесс возведения обделок из монолитного железо</w:t>
      </w:r>
      <w:r w:rsidRPr="0048497C">
        <w:softHyphen/>
        <w:t>бетона сопряжен с трудностями установки арматуры, укладки и уплотнения бетонной смеси.</w:t>
      </w:r>
    </w:p>
    <w:p w:rsidR="0048497C" w:rsidRPr="0048497C" w:rsidRDefault="0048497C" w:rsidP="0048497C">
      <w:pPr>
        <w:spacing w:after="0" w:line="240" w:lineRule="auto"/>
      </w:pPr>
      <w:r w:rsidRPr="0048497C">
        <w:drawing>
          <wp:inline distT="0" distB="0" distL="0" distR="0" wp14:anchorId="75BEF63F" wp14:editId="39F9BCA8">
            <wp:extent cx="3622040" cy="4180205"/>
            <wp:effectExtent l="0" t="0" r="0" b="0"/>
            <wp:docPr id="34" name="Рисунок 34" descr="http://refdb.ru/images/1056/2111190/m5ba119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refdb.ru/images/1056/2111190/m5ba1192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2040" cy="4180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497C" w:rsidRPr="0048497C" w:rsidRDefault="0048497C" w:rsidP="0048497C">
      <w:pPr>
        <w:spacing w:after="0" w:line="240" w:lineRule="auto"/>
      </w:pPr>
      <w:r w:rsidRPr="0048497C">
        <w:t>Рис. 2.26. Типы обделок автодо</w:t>
      </w:r>
      <w:r w:rsidRPr="0048497C">
        <w:softHyphen/>
        <w:t>рожных тоннелей</w:t>
      </w:r>
    </w:p>
    <w:p w:rsidR="0048497C" w:rsidRPr="0048497C" w:rsidRDefault="0048497C" w:rsidP="0048497C">
      <w:pPr>
        <w:spacing w:after="0" w:line="240" w:lineRule="auto"/>
      </w:pPr>
      <w:r w:rsidRPr="0048497C">
        <w:t>Существуют различные типы монолитных тоннельных обделок сводчатого очертания.</w:t>
      </w:r>
    </w:p>
    <w:p w:rsidR="0048497C" w:rsidRPr="0048497C" w:rsidRDefault="0048497C" w:rsidP="0048497C">
      <w:pPr>
        <w:spacing w:after="0" w:line="240" w:lineRule="auto"/>
      </w:pPr>
      <w:r w:rsidRPr="0048497C">
        <w:t>В крепких скальных породах, не оказывающих бокового давле</w:t>
      </w:r>
      <w:r w:rsidRPr="0048497C">
        <w:softHyphen/>
        <w:t>ния на крепь, применяют обделку из обычного монолитного бетона или набрызг-бетона в виде свода постоянной или переменной жесткости, опирающегося на породу (рис. 2.26, а). Для большей устойчивости пят свода устраивают выступы породы - бермы - шириной 0,2-0,3 м. Стены выработки могут быть верти</w:t>
      </w:r>
      <w:r w:rsidRPr="0048497C">
        <w:softHyphen/>
        <w:t>кальными или с незначительным уклоном и облицованы слоем тор</w:t>
      </w:r>
      <w:r w:rsidRPr="0048497C">
        <w:softHyphen/>
        <w:t xml:space="preserve">крета толщиной до 5 см. Отношение пролета свода к его высоте не должно быть </w:t>
      </w:r>
      <w:r w:rsidRPr="0048497C">
        <w:lastRenderedPageBreak/>
        <w:t>более четырех, так как пяты пологого свода могут получить горизонтальные смещения, что приведет к резкому уве</w:t>
      </w:r>
      <w:r w:rsidRPr="0048497C">
        <w:softHyphen/>
        <w:t>личению изгибающих моментов в замковом сечении.</w:t>
      </w:r>
    </w:p>
    <w:p w:rsidR="0048497C" w:rsidRPr="0048497C" w:rsidRDefault="0048497C" w:rsidP="0048497C">
      <w:pPr>
        <w:spacing w:after="0" w:line="240" w:lineRule="auto"/>
      </w:pPr>
      <w:r w:rsidRPr="0048497C">
        <w:t>В менее крепких и трещиноватых породах необходимо устраи</w:t>
      </w:r>
      <w:r w:rsidRPr="0048497C">
        <w:softHyphen/>
        <w:t>вать обделку не только свода, но и стен тоннеля. При незначитель</w:t>
      </w:r>
      <w:r w:rsidRPr="0048497C">
        <w:softHyphen/>
        <w:t>ном боковом давлении стены устраивают прямолинейными. Если раскрытие выработки производят по частям, то обделка состоит из свода, опирающегося на прямолинейные стены (рис. 2.26, б и 2.27, а). При проходке тоннеля на полный профиль обделка возводится в виде незамкнутой конструкции без обратного свода (рис. 2.26, в и 2.27, б). Проезжую часть в таких тоннелях укладывают непосредственно на породу или бетонную подготовку.</w:t>
      </w:r>
    </w:p>
    <w:p w:rsidR="0048497C" w:rsidRPr="0048497C" w:rsidRDefault="0048497C" w:rsidP="0048497C">
      <w:pPr>
        <w:spacing w:after="0" w:line="240" w:lineRule="auto"/>
      </w:pPr>
      <w:r w:rsidRPr="0048497C">
        <w:drawing>
          <wp:inline distT="0" distB="0" distL="0" distR="0" wp14:anchorId="3CC756EB" wp14:editId="465E3FB3">
            <wp:extent cx="3693160" cy="5142230"/>
            <wp:effectExtent l="0" t="0" r="2540" b="1270"/>
            <wp:docPr id="33" name="Рисунок 33" descr="http://refdb.ru/images/1056/2111190/m710d9f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://refdb.ru/images/1056/2111190/m710d9f37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3160" cy="5142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497C" w:rsidRPr="0048497C" w:rsidRDefault="0048497C" w:rsidP="0048497C">
      <w:pPr>
        <w:spacing w:after="0" w:line="240" w:lineRule="auto"/>
      </w:pPr>
      <w:r w:rsidRPr="0048497C">
        <w:t>Рис. 2.27. Примеры обделок автодорожных тоннелей большого течения</w:t>
      </w:r>
    </w:p>
    <w:p w:rsidR="0048497C" w:rsidRPr="0048497C" w:rsidRDefault="0048497C" w:rsidP="0048497C">
      <w:pPr>
        <w:spacing w:after="0" w:line="240" w:lineRule="auto"/>
      </w:pPr>
      <w:r w:rsidRPr="0048497C">
        <w:t>В слабых породах, проявляющих значительное вертикальное, бо</w:t>
      </w:r>
      <w:r w:rsidRPr="0048497C">
        <w:softHyphen/>
        <w:t>ковое давление и давление снизу, обделка должна иметь массивные стены криволинейного внутреннего очертания и обратный свод (рис. 2.26, г). Стены следует несколько заглублять в породу для лучшего восприятия бокового давления.</w:t>
      </w:r>
    </w:p>
    <w:p w:rsidR="0048497C" w:rsidRPr="0048497C" w:rsidRDefault="0048497C" w:rsidP="0048497C">
      <w:pPr>
        <w:spacing w:after="0" w:line="240" w:lineRule="auto"/>
      </w:pPr>
      <w:r w:rsidRPr="0048497C">
        <w:t>Для защиты тоннеля от проникания подземных вод устраивают гидроизоляцию обделки, а иногда - осушение окружающего гор</w:t>
      </w:r>
      <w:r w:rsidRPr="0048497C">
        <w:softHyphen/>
        <w:t xml:space="preserve">ного массива. Помимо гидроизоляционного покрытия, для защиты тоннеля от воды </w:t>
      </w:r>
      <w:r w:rsidRPr="0048497C">
        <w:lastRenderedPageBreak/>
        <w:t>применяют нагнетание за обделку цементного рас</w:t>
      </w:r>
      <w:r w:rsidRPr="0048497C">
        <w:softHyphen/>
        <w:t>твора, заполняющего все пустоты и трещины, являющиеся источ</w:t>
      </w:r>
      <w:r w:rsidRPr="0048497C">
        <w:softHyphen/>
        <w:t>никами течей.</w:t>
      </w:r>
    </w:p>
    <w:p w:rsidR="0048497C" w:rsidRPr="0048497C" w:rsidRDefault="0048497C" w:rsidP="0048497C">
      <w:pPr>
        <w:spacing w:after="0" w:line="240" w:lineRule="auto"/>
      </w:pPr>
      <w:r w:rsidRPr="0048497C">
        <w:t>Для осушения горного массива в ряде случаев применяют по</w:t>
      </w:r>
      <w:r w:rsidRPr="0048497C">
        <w:softHyphen/>
        <w:t>верхностный водоотвод, штольневый, самотечный и шпуровой дре</w:t>
      </w:r>
      <w:r w:rsidRPr="0048497C">
        <w:softHyphen/>
        <w:t>нажи, а также цементационные завесы.</w:t>
      </w:r>
    </w:p>
    <w:p w:rsidR="0048497C" w:rsidRPr="0048497C" w:rsidRDefault="0048497C" w:rsidP="0048497C">
      <w:pPr>
        <w:spacing w:after="0" w:line="240" w:lineRule="auto"/>
      </w:pPr>
      <w:r w:rsidRPr="0048497C">
        <w:t>При раскрытии выработок в крепких скальных породах на пол</w:t>
      </w:r>
      <w:r w:rsidRPr="0048497C">
        <w:softHyphen/>
        <w:t>ный профиль возможно применение сборных обделок из заранее изготовленных элементов: бетонных или железобетонных блоков сплошного или ребристого сечения. Сборную обделку мож</w:t>
      </w:r>
      <w:r w:rsidRPr="0048497C">
        <w:softHyphen/>
        <w:t>но устраивать в виде свода, опирающегося на породу или монолит</w:t>
      </w:r>
      <w:r w:rsidRPr="0048497C">
        <w:softHyphen/>
        <w:t>ные стены, а также незамкнутой сводчатой конструкции на всю вы</w:t>
      </w:r>
      <w:r w:rsidRPr="0048497C">
        <w:softHyphen/>
        <w:t>соту сечения тоннеля (рис. 2.26, д). Для опирания сборной обделки на породу должны быть предусмотрены специальные опорные бло</w:t>
      </w:r>
      <w:r w:rsidRPr="0048497C">
        <w:softHyphen/>
        <w:t>ки с уширенной пятой.</w:t>
      </w:r>
    </w:p>
    <w:p w:rsidR="0048497C" w:rsidRPr="0048497C" w:rsidRDefault="0048497C" w:rsidP="0048497C">
      <w:pPr>
        <w:spacing w:after="0" w:line="240" w:lineRule="auto"/>
      </w:pPr>
      <w:r w:rsidRPr="0048497C">
        <w:t>При использовании сборных обделок сводчатого очертания до</w:t>
      </w:r>
      <w:r w:rsidRPr="0048497C">
        <w:softHyphen/>
        <w:t>стигается высокое качество конструкции и снижается расход бето</w:t>
      </w:r>
      <w:r w:rsidRPr="0048497C">
        <w:softHyphen/>
        <w:t>на, однако ухудшается водонепроницаемость обделки за счет нали</w:t>
      </w:r>
      <w:r w:rsidRPr="0048497C">
        <w:softHyphen/>
        <w:t>чия швов между блоками и требуется заполнение заобделочного пространства. Кроме того, при сооружении горных тоннелей, осо</w:t>
      </w:r>
      <w:r w:rsidRPr="0048497C">
        <w:softHyphen/>
        <w:t>бенно в отдаленных и труднодоступных районах представляется сложным создание заводов железобетонных конструкций для изго</w:t>
      </w:r>
      <w:r w:rsidRPr="0048497C">
        <w:softHyphen/>
        <w:t>товления сборных элементов обделки или доставка их на большие расстояния.</w:t>
      </w:r>
    </w:p>
    <w:p w:rsidR="0048497C" w:rsidRPr="0048497C" w:rsidRDefault="0048497C" w:rsidP="0048497C">
      <w:pPr>
        <w:spacing w:after="0" w:line="240" w:lineRule="auto"/>
      </w:pPr>
      <w:r w:rsidRPr="0048497C">
        <w:t>8.5. Подводные тоннели</w:t>
      </w:r>
    </w:p>
    <w:p w:rsidR="0048497C" w:rsidRPr="0048497C" w:rsidRDefault="0048497C" w:rsidP="0048497C">
      <w:pPr>
        <w:spacing w:after="0" w:line="240" w:lineRule="auto"/>
      </w:pPr>
      <w:r w:rsidRPr="0048497C">
        <w:t>При наличии на трассе автомагистралей крупных рек, морских проливов или заливов может возникнуть необходимость в сооруже</w:t>
      </w:r>
      <w:r w:rsidRPr="0048497C">
        <w:softHyphen/>
        <w:t>нии подводных тоннелей, которые в ряде случаев имеют технико-экономические преимущества перед мостовыми переходами. Под</w:t>
      </w:r>
      <w:r w:rsidRPr="0048497C">
        <w:softHyphen/>
        <w:t>водные тоннели не нарушают условий судоходства и бытового ре</w:t>
      </w:r>
      <w:r w:rsidRPr="0048497C">
        <w:softHyphen/>
        <w:t>жима водной преграды. Низкие берега водотока, повышающие стоимость мостового перехода за счет необходимости обеспечения подмостовых габаритов, благоприятны для</w:t>
      </w:r>
    </w:p>
    <w:p w:rsidR="0048497C" w:rsidRPr="0048497C" w:rsidRDefault="0048497C" w:rsidP="0048497C">
      <w:pPr>
        <w:spacing w:after="0" w:line="240" w:lineRule="auto"/>
      </w:pPr>
      <w:r w:rsidRPr="0048497C">
        <w:t>строительства подвод</w:t>
      </w:r>
      <w:r w:rsidRPr="0048497C">
        <w:softHyphen/>
        <w:t>ного тоннеля. Кроме того, подводный тоннель значительно менее уязвим, чем мост, в оборонном отношении. Разводные мосты, хотя и имеют меньшую, строительную стоимость, чем мосты высокого уровня, однако при интенсивном судоходстве требуют значитель</w:t>
      </w:r>
      <w:r w:rsidRPr="0048497C">
        <w:softHyphen/>
        <w:t>ных эксплуатационных затрат и не обеспечивают непрерывную транспортную связь между берегами.</w:t>
      </w:r>
    </w:p>
    <w:p w:rsidR="0048497C" w:rsidRPr="0048497C" w:rsidRDefault="0048497C" w:rsidP="0048497C">
      <w:pPr>
        <w:spacing w:after="0" w:line="240" w:lineRule="auto"/>
      </w:pPr>
      <w:r w:rsidRPr="0048497C">
        <w:t>Подходы к мостам, особенно в условиях городской застройки, нарушают архитектурный ансамбль и могут потребовать в отдель</w:t>
      </w:r>
      <w:r w:rsidRPr="0048497C">
        <w:softHyphen/>
        <w:t>ных случаях сноса здании и сооружений.</w:t>
      </w:r>
    </w:p>
    <w:p w:rsidR="0048497C" w:rsidRPr="0048497C" w:rsidRDefault="0048497C" w:rsidP="0048497C">
      <w:pPr>
        <w:spacing w:after="0" w:line="240" w:lineRule="auto"/>
      </w:pPr>
      <w:r w:rsidRPr="0048497C">
        <w:t>К недостаткам тоннельного варианта следует отнести необхо</w:t>
      </w:r>
      <w:r w:rsidRPr="0048497C">
        <w:softHyphen/>
        <w:t>димость устройства искусственной вентиляции, освещения и водо</w:t>
      </w:r>
      <w:r w:rsidRPr="0048497C">
        <w:softHyphen/>
        <w:t>отвода в тоннеле.</w:t>
      </w:r>
    </w:p>
    <w:p w:rsidR="0048497C" w:rsidRPr="0048497C" w:rsidRDefault="0048497C" w:rsidP="0048497C">
      <w:pPr>
        <w:spacing w:after="0" w:line="240" w:lineRule="auto"/>
      </w:pPr>
      <w:r w:rsidRPr="0048497C">
        <w:t>Из сопоставления схем тоннельного и мостового переходов сле</w:t>
      </w:r>
      <w:r w:rsidRPr="0048497C">
        <w:softHyphen/>
        <w:t>дует, что при большой высоте судоходного габарита и низких берегах водотока относительно уровня воды длина мостового перехода будет превышать длину тоннеля. При высоких же берегах и небольшой высоте подмостового габарита длина моста оказывается меньше, чем длина тоннеля.</w:t>
      </w:r>
    </w:p>
    <w:p w:rsidR="0048497C" w:rsidRPr="0048497C" w:rsidRDefault="0048497C" w:rsidP="0048497C">
      <w:pPr>
        <w:spacing w:after="0" w:line="240" w:lineRule="auto"/>
      </w:pPr>
      <w:r w:rsidRPr="0048497C">
        <w:lastRenderedPageBreak/>
        <w:t>Выбор между мостовым и тоннельным пересечением водной преграды производят на основе технико-экономического сопостав</w:t>
      </w:r>
      <w:r w:rsidRPr="0048497C">
        <w:softHyphen/>
        <w:t>ления вариантов с учетом как строительных, так и эксплуатацион</w:t>
      </w:r>
      <w:r w:rsidRPr="0048497C">
        <w:softHyphen/>
        <w:t>ных затрат.</w:t>
      </w:r>
    </w:p>
    <w:p w:rsidR="0048497C" w:rsidRPr="0048497C" w:rsidRDefault="0048497C" w:rsidP="0048497C">
      <w:pPr>
        <w:spacing w:after="0" w:line="240" w:lineRule="auto"/>
      </w:pPr>
      <w:r w:rsidRPr="0048497C">
        <w:t>В некоторых случаях при пересечении крупных водных препят</w:t>
      </w:r>
      <w:r w:rsidRPr="0048497C">
        <w:softHyphen/>
        <w:t>ствий целесообразно сооружение комбинированных тоннельно-мостовых переходов, состоящих из моста низкого уровня и подводного, тоннеля на судоходном участке.</w:t>
      </w:r>
    </w:p>
    <w:p w:rsidR="0048497C" w:rsidRPr="0048497C" w:rsidRDefault="0048497C" w:rsidP="0048497C">
      <w:pPr>
        <w:spacing w:after="0" w:line="240" w:lineRule="auto"/>
      </w:pPr>
      <w:r w:rsidRPr="0048497C">
        <w:t>Обычно подводные тоннели сооружают под дном водотока, оставляя защитную грунтовую кровлю не менее 3-6 м (рис. 2.28, а).</w:t>
      </w:r>
    </w:p>
    <w:p w:rsidR="0048497C" w:rsidRPr="0048497C" w:rsidRDefault="0048497C" w:rsidP="0048497C">
      <w:pPr>
        <w:spacing w:after="0" w:line="240" w:lineRule="auto"/>
      </w:pPr>
      <w:r w:rsidRPr="0048497C">
        <w:drawing>
          <wp:inline distT="0" distB="0" distL="0" distR="0" wp14:anchorId="28BE9710" wp14:editId="32B5FCE8">
            <wp:extent cx="3384550" cy="3966210"/>
            <wp:effectExtent l="0" t="0" r="6350" b="0"/>
            <wp:docPr id="32" name="Рисунок 32" descr="http://refdb.ru/images/1056/2111190/m2dd51b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refdb.ru/images/1056/2111190/m2dd51b5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4550" cy="3966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497C" w:rsidRPr="0048497C" w:rsidRDefault="0048497C" w:rsidP="0048497C">
      <w:pPr>
        <w:spacing w:after="0" w:line="240" w:lineRule="auto"/>
      </w:pPr>
      <w:r w:rsidRPr="0048497C">
        <w:t>Рис. 2.28. Схематический разрез по оси подводного тоннеля:</w:t>
      </w:r>
    </w:p>
    <w:p w:rsidR="0048497C" w:rsidRPr="0048497C" w:rsidRDefault="0048497C" w:rsidP="0048497C">
      <w:pPr>
        <w:spacing w:after="0" w:line="240" w:lineRule="auto"/>
      </w:pPr>
      <w:r w:rsidRPr="0048497C">
        <w:t>1 - подводный участок; 2 - рамповый участок; 3 - дамба;</w:t>
      </w:r>
    </w:p>
    <w:p w:rsidR="0048497C" w:rsidRPr="0048497C" w:rsidRDefault="0048497C" w:rsidP="0048497C">
      <w:pPr>
        <w:spacing w:after="0" w:line="240" w:lineRule="auto"/>
      </w:pPr>
      <w:r w:rsidRPr="0048497C">
        <w:t>4 - заводные секции; 5 –опоры</w:t>
      </w:r>
    </w:p>
    <w:p w:rsidR="0048497C" w:rsidRPr="0048497C" w:rsidRDefault="0048497C" w:rsidP="0048497C">
      <w:pPr>
        <w:spacing w:after="0" w:line="240" w:lineRule="auto"/>
      </w:pPr>
      <w:r w:rsidRPr="0048497C">
        <w:t>При сооружении подводных тоннелей в условиях значи</w:t>
      </w:r>
      <w:r w:rsidRPr="0048497C">
        <w:softHyphen/>
        <w:t>тельной глубины воды (более 30 м) могут найти применение тоннели, располагаемые на ис</w:t>
      </w:r>
      <w:r w:rsidRPr="0048497C">
        <w:softHyphen/>
        <w:t>кусственных дамбах, устраи</w:t>
      </w:r>
      <w:r w:rsidRPr="0048497C">
        <w:softHyphen/>
        <w:t>ваемых по дну водотока (водо</w:t>
      </w:r>
      <w:r w:rsidRPr="0048497C">
        <w:softHyphen/>
        <w:t>ема), тоннели-мосты и плаву</w:t>
      </w:r>
      <w:r w:rsidRPr="0048497C">
        <w:softHyphen/>
        <w:t>чие тоннели. Конструкция тон</w:t>
      </w:r>
      <w:r w:rsidRPr="0048497C">
        <w:softHyphen/>
        <w:t>неля на дамбах состоит из отдельных готовых элемен</w:t>
      </w:r>
      <w:r w:rsidRPr="0048497C">
        <w:softHyphen/>
        <w:t>тов - тоннельных секций, кото</w:t>
      </w:r>
      <w:r w:rsidRPr="0048497C">
        <w:softHyphen/>
        <w:t>рые опускают с поверхности во</w:t>
      </w:r>
      <w:r w:rsidRPr="0048497C">
        <w:softHyphen/>
        <w:t>ды или перемещают с берегов вдоль оси тоннеля по рельсам, уложенным по искусственным дамбам, а затем стыкуют меж</w:t>
      </w:r>
      <w:r w:rsidRPr="0048497C">
        <w:softHyphen/>
        <w:t>ду собой (рис. 2.28, б). Устрой</w:t>
      </w:r>
      <w:r w:rsidRPr="0048497C">
        <w:softHyphen/>
        <w:t>ством таких тоннелей значи</w:t>
      </w:r>
      <w:r w:rsidRPr="0048497C">
        <w:softHyphen/>
        <w:t>тельно сокращается длина под</w:t>
      </w:r>
      <w:r w:rsidRPr="0048497C">
        <w:softHyphen/>
        <w:t>водного перехода, однако при этом требуется значительный объем земляных работ по воз</w:t>
      </w:r>
      <w:r w:rsidRPr="0048497C">
        <w:softHyphen/>
        <w:t>ведению дамб.</w:t>
      </w:r>
    </w:p>
    <w:p w:rsidR="0048497C" w:rsidRPr="0048497C" w:rsidRDefault="0048497C" w:rsidP="0048497C">
      <w:pPr>
        <w:spacing w:after="0" w:line="240" w:lineRule="auto"/>
      </w:pPr>
      <w:r w:rsidRPr="0048497C">
        <w:t>Подводный тоннель-мост представляет собой комби</w:t>
      </w:r>
      <w:r w:rsidRPr="0048497C">
        <w:softHyphen/>
        <w:t>нированное сооружение в виде тоннеля из отдельных секций, опи</w:t>
      </w:r>
      <w:r w:rsidRPr="0048497C">
        <w:softHyphen/>
        <w:t>рающегося на опоры по типу мостовых (рис. 2.28, в). Такие соору</w:t>
      </w:r>
      <w:r w:rsidRPr="0048497C">
        <w:softHyphen/>
        <w:t xml:space="preserve">жения могут быть устроены при </w:t>
      </w:r>
      <w:r w:rsidRPr="0048497C">
        <w:lastRenderedPageBreak/>
        <w:t>пересечении весьма глубоких водо</w:t>
      </w:r>
      <w:r w:rsidRPr="0048497C">
        <w:softHyphen/>
        <w:t>токов, причем глубина заложения тоннеля определяется условиями' судоходства.</w:t>
      </w:r>
    </w:p>
    <w:p w:rsidR="0048497C" w:rsidRPr="0048497C" w:rsidRDefault="0048497C" w:rsidP="0048497C">
      <w:pPr>
        <w:spacing w:after="0" w:line="240" w:lineRule="auto"/>
      </w:pPr>
      <w:r w:rsidRPr="0048497C">
        <w:t>В отличие от тоннелей-мостов плавучие тоннели удержи</w:t>
      </w:r>
      <w:r w:rsidRPr="0048497C">
        <w:softHyphen/>
        <w:t>вают на требуемой глубине от поверхности воды заанкеренными в дно тросовыми оттяжками.</w:t>
      </w:r>
    </w:p>
    <w:p w:rsidR="0048497C" w:rsidRPr="0048497C" w:rsidRDefault="0048497C" w:rsidP="0048497C">
      <w:pPr>
        <w:spacing w:after="0" w:line="240" w:lineRule="auto"/>
      </w:pPr>
      <w:r w:rsidRPr="0048497C">
        <w:t>Подводные тоннели состоят из нескольких различных участков, сооружаемых разными методами. В подрусловой части тоннели со</w:t>
      </w:r>
      <w:r w:rsidRPr="0048497C">
        <w:softHyphen/>
        <w:t>оружают преимущественно щитовым методом со сборной обделкой кругового поперечного сечения. Береговые участки сооружают щи</w:t>
      </w:r>
      <w:r w:rsidRPr="0048497C">
        <w:softHyphen/>
        <w:t>товым, горным или открытым способом с круговой, подковообраз</w:t>
      </w:r>
      <w:r w:rsidRPr="0048497C">
        <w:softHyphen/>
        <w:t>ной или прямоугольной обделкой.</w:t>
      </w:r>
    </w:p>
    <w:p w:rsidR="0048497C" w:rsidRPr="0048497C" w:rsidRDefault="0048497C" w:rsidP="0048497C">
      <w:pPr>
        <w:spacing w:after="0" w:line="240" w:lineRule="auto"/>
      </w:pPr>
      <w:r w:rsidRPr="0048497C">
        <w:t>Подходы к тоннелю - рамповые участки - сооружают в откры</w:t>
      </w:r>
      <w:r w:rsidRPr="0048497C">
        <w:softHyphen/>
        <w:t>той выемке с обделкой в виде незамкнутой конструкции из моно</w:t>
      </w:r>
      <w:r w:rsidRPr="0048497C">
        <w:softHyphen/>
        <w:t>литного или сборного железобетона, состоящей из лотка и боковых стен переменной высоты, укрепляющих откосы выемки. Длина рам</w:t>
      </w:r>
      <w:r w:rsidRPr="0048497C">
        <w:softHyphen/>
        <w:t>пы зависит от топографических, инженерно-геологических условий и экономических факторов. В некоторых случаях устраивают рам</w:t>
      </w:r>
      <w:r w:rsidRPr="0048497C">
        <w:softHyphen/>
        <w:t>пы закрытого типа цельнозамкнутой конструкции.</w:t>
      </w:r>
    </w:p>
    <w:p w:rsidR="0048497C" w:rsidRPr="0048497C" w:rsidRDefault="0048497C" w:rsidP="0048497C">
      <w:pPr>
        <w:spacing w:after="0" w:line="240" w:lineRule="auto"/>
      </w:pPr>
      <w:r w:rsidRPr="0048497C">
        <w:t>8.5.1. Обделки кругового очертания</w:t>
      </w:r>
    </w:p>
    <w:p w:rsidR="0048497C" w:rsidRPr="0048497C" w:rsidRDefault="0048497C" w:rsidP="0048497C">
      <w:pPr>
        <w:spacing w:after="0" w:line="240" w:lineRule="auto"/>
      </w:pPr>
      <w:r w:rsidRPr="0048497C">
        <w:t>При сооружении тоннелей щитовым методом применяют преи</w:t>
      </w:r>
      <w:r w:rsidRPr="0048497C">
        <w:softHyphen/>
        <w:t>мущественно обделки кругового очертания. Такое очертание способ</w:t>
      </w:r>
      <w:r w:rsidRPr="0048497C">
        <w:softHyphen/>
        <w:t>ствует лучшей статической работе конструкции на всестороннее давление и позволяет применить эффективную схему искусствен</w:t>
      </w:r>
      <w:r w:rsidRPr="0048497C">
        <w:softHyphen/>
        <w:t>ной вентиляции.</w:t>
      </w:r>
    </w:p>
    <w:p w:rsidR="0048497C" w:rsidRPr="0048497C" w:rsidRDefault="0048497C" w:rsidP="0048497C">
      <w:pPr>
        <w:spacing w:after="0" w:line="240" w:lineRule="auto"/>
      </w:pPr>
      <w:r w:rsidRPr="0048497C">
        <w:t>Выбор конструкции и материала обделки осуществляется в за</w:t>
      </w:r>
      <w:r w:rsidRPr="0048497C">
        <w:softHyphen/>
        <w:t>висимости от геологических и гидрогеологических условий и глуби</w:t>
      </w:r>
      <w:r w:rsidRPr="0048497C">
        <w:softHyphen/>
        <w:t>ны заложения тоннеля.</w:t>
      </w:r>
    </w:p>
    <w:p w:rsidR="0048497C" w:rsidRPr="0048497C" w:rsidRDefault="0048497C" w:rsidP="0048497C">
      <w:pPr>
        <w:spacing w:after="0" w:line="240" w:lineRule="auto"/>
      </w:pPr>
      <w:r w:rsidRPr="0048497C">
        <w:t>Наибольшее распространение при щитовой проходке получили сборные обделки из отдельных элементов - стальных, бетонных и железобетонных блоков и тюбингов. Применением сбор</w:t>
      </w:r>
      <w:r w:rsidRPr="0048497C">
        <w:softHyphen/>
        <w:t>ных обделок достигается высокое качество, прочность, водонепро</w:t>
      </w:r>
      <w:r w:rsidRPr="0048497C">
        <w:softHyphen/>
        <w:t>ницаемость и долговечность конструкции, осуществляется комп</w:t>
      </w:r>
      <w:r w:rsidRPr="0048497C">
        <w:softHyphen/>
        <w:t>лексная механизация работ по возведению обделки и повышаются скорости проходки.</w:t>
      </w:r>
    </w:p>
    <w:p w:rsidR="0048497C" w:rsidRPr="0048497C" w:rsidRDefault="0048497C" w:rsidP="0048497C">
      <w:pPr>
        <w:spacing w:after="0" w:line="240" w:lineRule="auto"/>
      </w:pPr>
      <w:r w:rsidRPr="0048497C">
        <w:t>Сборные обделки по длине тоннеля собирают в виде отдельных колец шириной от 0,5 м в слабых породах до 1,0-1,2 м в устойчи</w:t>
      </w:r>
      <w:r w:rsidRPr="0048497C">
        <w:softHyphen/>
        <w:t>вых породах.</w:t>
      </w:r>
    </w:p>
    <w:p w:rsidR="0048497C" w:rsidRPr="0048497C" w:rsidRDefault="0048497C" w:rsidP="0048497C">
      <w:pPr>
        <w:spacing w:after="0" w:line="240" w:lineRule="auto"/>
      </w:pPr>
      <w:r w:rsidRPr="0048497C">
        <w:t>Каждое кольцо состоит из отдельных элементов - блоков или тюбингов, размеры которых и количество в кольце назначают с уче</w:t>
      </w:r>
      <w:r w:rsidRPr="0048497C">
        <w:softHyphen/>
        <w:t>том условий изготовления, транспортирования и монтажа в подзем</w:t>
      </w:r>
      <w:r w:rsidRPr="0048497C">
        <w:softHyphen/>
        <w:t>ных условиях. При проходке тоннелей в тяжелых гидрогеологиче</w:t>
      </w:r>
      <w:r w:rsidRPr="0048497C">
        <w:softHyphen/>
        <w:t>ских условиях - неустойчивых водоносных грунтах при гидроста</w:t>
      </w:r>
      <w:r w:rsidRPr="0048497C">
        <w:softHyphen/>
        <w:t>тическом давлении более 2 атм - возникает необходимость в при</w:t>
      </w:r>
      <w:r w:rsidRPr="0048497C">
        <w:softHyphen/>
        <w:t>менении сборной обделки из чугунных или стальных тюбингов, ко</w:t>
      </w:r>
      <w:r w:rsidRPr="0048497C">
        <w:softHyphen/>
        <w:t>торые характеризуются высокой несущей способностью и полной водонепроницаемостью.</w:t>
      </w:r>
    </w:p>
    <w:p w:rsidR="0048497C" w:rsidRPr="0048497C" w:rsidRDefault="0048497C" w:rsidP="0048497C">
      <w:pPr>
        <w:spacing w:after="0" w:line="240" w:lineRule="auto"/>
      </w:pPr>
      <w:r w:rsidRPr="0048497C">
        <w:t>По конструкции стальные тюбинги не от</w:t>
      </w:r>
      <w:r w:rsidRPr="0048497C">
        <w:softHyphen/>
        <w:t>личаются от чугунных, но лучше работают на растяжение и позволя</w:t>
      </w:r>
      <w:r w:rsidRPr="0048497C">
        <w:softHyphen/>
        <w:t>ют снизить вес обдел</w:t>
      </w:r>
      <w:r w:rsidRPr="0048497C">
        <w:softHyphen/>
        <w:t>ки по сравнению с чу</w:t>
      </w:r>
      <w:r w:rsidRPr="0048497C">
        <w:softHyphen/>
        <w:t>гунной в 2-2,5 раза. Однако такие обделки подвержены коррозии и требуют гидроизоля</w:t>
      </w:r>
      <w:r w:rsidRPr="0048497C">
        <w:softHyphen/>
        <w:t>ционного покрытия.</w:t>
      </w:r>
    </w:p>
    <w:p w:rsidR="0048497C" w:rsidRPr="0048497C" w:rsidRDefault="0048497C" w:rsidP="0048497C">
      <w:pPr>
        <w:spacing w:after="0" w:line="240" w:lineRule="auto"/>
      </w:pPr>
      <w:r w:rsidRPr="0048497C">
        <w:t>Применение дорого</w:t>
      </w:r>
      <w:r w:rsidRPr="0048497C">
        <w:softHyphen/>
        <w:t>стоящих обделок из стали является вынужденной мерой в особо сложных гидро</w:t>
      </w:r>
      <w:r w:rsidRPr="0048497C">
        <w:softHyphen/>
        <w:t>геологических услови</w:t>
      </w:r>
      <w:r w:rsidRPr="0048497C">
        <w:softHyphen/>
        <w:t xml:space="preserve">ях. В настоящее время при </w:t>
      </w:r>
      <w:r w:rsidRPr="0048497C">
        <w:lastRenderedPageBreak/>
        <w:t>щитовой проходке в подавляющем боль</w:t>
      </w:r>
      <w:r w:rsidRPr="0048497C">
        <w:softHyphen/>
        <w:t>шинстве случаев ус</w:t>
      </w:r>
      <w:r w:rsidRPr="0048497C">
        <w:softHyphen/>
        <w:t>пешно применяют сбор</w:t>
      </w:r>
      <w:r w:rsidRPr="0048497C">
        <w:softHyphen/>
        <w:t>ные обделки из желе</w:t>
      </w:r>
      <w:r w:rsidRPr="0048497C">
        <w:softHyphen/>
        <w:t>зобетонных элементов.</w:t>
      </w:r>
    </w:p>
    <w:p w:rsidR="0048497C" w:rsidRPr="0048497C" w:rsidRDefault="0048497C" w:rsidP="0048497C">
      <w:pPr>
        <w:spacing w:after="0" w:line="240" w:lineRule="auto"/>
      </w:pPr>
      <w:r w:rsidRPr="0048497C">
        <w:drawing>
          <wp:inline distT="0" distB="0" distL="0" distR="0" wp14:anchorId="0AB41DB0" wp14:editId="3AE38E67">
            <wp:extent cx="4761865" cy="2790825"/>
            <wp:effectExtent l="0" t="0" r="635" b="9525"/>
            <wp:docPr id="31" name="Рисунок 31" descr="http://refdb.ru/images/1056/2111190/m2aab23c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refdb.ru/images/1056/2111190/m2aab23c8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279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497C" w:rsidRPr="0048497C" w:rsidRDefault="0048497C" w:rsidP="0048497C">
      <w:pPr>
        <w:spacing w:after="0" w:line="240" w:lineRule="auto"/>
      </w:pPr>
      <w:r w:rsidRPr="0048497C">
        <w:t>Рис. 2.29. Элементы сборных железобетонных обделок</w:t>
      </w:r>
    </w:p>
    <w:p w:rsidR="0048497C" w:rsidRPr="0048497C" w:rsidRDefault="0048497C" w:rsidP="0048497C">
      <w:pPr>
        <w:spacing w:after="0" w:line="240" w:lineRule="auto"/>
      </w:pPr>
      <w:r w:rsidRPr="0048497C">
        <w:t>Конструкции сборных железобетонных обделок весьма разнооб</w:t>
      </w:r>
      <w:r w:rsidRPr="0048497C">
        <w:softHyphen/>
        <w:t>разны и отличаются размерами и весом элементов и связями в сты</w:t>
      </w:r>
      <w:r w:rsidRPr="0048497C">
        <w:softHyphen/>
        <w:t>ках. Временные и постоянные связи растяжения в стыках между элементами обделки способствуют созданию конструкции значи</w:t>
      </w:r>
      <w:r w:rsidRPr="0048497C">
        <w:softHyphen/>
        <w:t>тельной несущей способности, жесткости и обеспечивают геометри</w:t>
      </w:r>
      <w:r w:rsidRPr="0048497C">
        <w:softHyphen/>
        <w:t>ческую неизменяемость колец обделки. Такие обделки применяют в малоустойчивых породах при гидростатическом напоре до 2 атм.</w:t>
      </w:r>
    </w:p>
    <w:p w:rsidR="0048497C" w:rsidRPr="0048497C" w:rsidRDefault="0048497C" w:rsidP="0048497C">
      <w:pPr>
        <w:spacing w:after="0" w:line="240" w:lineRule="auto"/>
      </w:pPr>
      <w:r w:rsidRPr="0048497C">
        <w:t>Примером обделки с временными связями растяжения является обделка из железобетонных тюбингов. Временные связи в кольцевых бортах вы</w:t>
      </w:r>
      <w:r w:rsidRPr="0048497C">
        <w:softHyphen/>
        <w:t>полняют на болтах, которые снимают после монтажа обделки и за</w:t>
      </w:r>
      <w:r w:rsidRPr="0048497C">
        <w:softHyphen/>
        <w:t>меняют шпильками, так как передача растягивающих усилий на борт железобетонного тюбинга недопустима. Обделки с постоянны</w:t>
      </w:r>
      <w:r w:rsidRPr="0048497C">
        <w:softHyphen/>
        <w:t>ми связями растяжения выполняют из сплошных блоков прямо</w:t>
      </w:r>
      <w:r w:rsidRPr="0048497C">
        <w:softHyphen/>
        <w:t>угольного поперечного сечения, стыки между которыми омоноличивают после монтажа путем сварки выпусков арматуры и обетонирования зазора.</w:t>
      </w:r>
    </w:p>
    <w:p w:rsidR="0048497C" w:rsidRPr="0048497C" w:rsidRDefault="0048497C" w:rsidP="0048497C">
      <w:pPr>
        <w:spacing w:after="0" w:line="240" w:lineRule="auto"/>
      </w:pPr>
      <w:r w:rsidRPr="0048497C">
        <w:t>В устойчивых неводоносных породах целесообразно применение</w:t>
      </w:r>
    </w:p>
    <w:p w:rsidR="0048497C" w:rsidRPr="0048497C" w:rsidRDefault="0048497C" w:rsidP="0048497C">
      <w:pPr>
        <w:spacing w:after="0" w:line="240" w:lineRule="auto"/>
      </w:pPr>
      <w:r w:rsidRPr="0048497C">
        <w:t>шарнирно-изменяемых обделок без связей растяжения (рис. 2.30, а). В таких обделках происходит центрированная пере</w:t>
      </w:r>
      <w:r w:rsidRPr="0048497C">
        <w:softHyphen/>
        <w:t>дача усилий в стыке, снижаются величины изгибающих моментов и повышается трещиностойкость. Создание шарнирного соединения возможно путем местного сужения торцовых частей блоков, поста</w:t>
      </w:r>
      <w:r w:rsidRPr="0048497C">
        <w:softHyphen/>
        <w:t>новкой цилиндрических вкладышей и упругих прокладок, а также приданием стыкам цилиндрической формы.</w:t>
      </w:r>
    </w:p>
    <w:p w:rsidR="0048497C" w:rsidRPr="0048497C" w:rsidRDefault="0048497C" w:rsidP="0048497C">
      <w:pPr>
        <w:spacing w:after="0" w:line="240" w:lineRule="auto"/>
      </w:pPr>
      <w:r w:rsidRPr="0048497C">
        <w:t>Обделки из железобетонных блоков или тюбингов с цилиндри</w:t>
      </w:r>
      <w:r w:rsidRPr="0048497C">
        <w:softHyphen/>
        <w:t>ческими стыками широко применяются при строительстве тоннелей метрополитенов и могут быть использованы при сооружении авто</w:t>
      </w:r>
      <w:r w:rsidRPr="0048497C">
        <w:softHyphen/>
        <w:t>дорожных тоннелей. Фиксация блоков в продольных стыках обеспе</w:t>
      </w:r>
      <w:r w:rsidRPr="0048497C">
        <w:softHyphen/>
        <w:t>чивается постановкой штырей.</w:t>
      </w:r>
    </w:p>
    <w:p w:rsidR="0048497C" w:rsidRPr="0048497C" w:rsidRDefault="0048497C" w:rsidP="0048497C">
      <w:pPr>
        <w:spacing w:after="0" w:line="240" w:lineRule="auto"/>
      </w:pPr>
      <w:r w:rsidRPr="0048497C">
        <w:t>При щитовой проходке в устойчивых породах, наряду со сбор</w:t>
      </w:r>
      <w:r w:rsidRPr="0048497C">
        <w:softHyphen/>
        <w:t xml:space="preserve">ными, применяется монолитно-прессованная обделка. Подаваемая за опалубку </w:t>
      </w:r>
      <w:r w:rsidRPr="0048497C">
        <w:lastRenderedPageBreak/>
        <w:t>бетонная смесь уплотняется щитовыми домкратами и создает бесшовную монолитную обделку, обладающую высокой не</w:t>
      </w:r>
      <w:r w:rsidRPr="0048497C">
        <w:softHyphen/>
        <w:t>сущей способностью и водонепроницаемостью.</w:t>
      </w:r>
    </w:p>
    <w:p w:rsidR="0048497C" w:rsidRPr="0048497C" w:rsidRDefault="0048497C" w:rsidP="0048497C">
      <w:pPr>
        <w:spacing w:after="0" w:line="240" w:lineRule="auto"/>
      </w:pPr>
      <w:r w:rsidRPr="0048497C">
        <w:t>Для лучшей реализации прочностных свойств бетона и создания экономичных, трещиностойких тоннельных конструкций применяют обделки из бетонных и слабоармированных железобетонных бло</w:t>
      </w:r>
      <w:r w:rsidRPr="0048497C">
        <w:softHyphen/>
        <w:t>ков с предварительным их обжатием. При этом достигается уплот</w:t>
      </w:r>
      <w:r w:rsidRPr="0048497C">
        <w:softHyphen/>
        <w:t>нение стыков между блоками, повышается трещиностойкость и. несущая способность обделки, а также ее водонепроницаемость. Обжатие может производиться нагнетанием в кольцевой зазор за обделкой цементного раствора, применением стяжных обручей и распором в породу.</w:t>
      </w:r>
    </w:p>
    <w:p w:rsidR="0048497C" w:rsidRPr="0048497C" w:rsidRDefault="0048497C" w:rsidP="0048497C">
      <w:pPr>
        <w:spacing w:after="0" w:line="240" w:lineRule="auto"/>
      </w:pPr>
      <w:r w:rsidRPr="0048497C">
        <w:t>При проходке механизированными щитами в устойчивых грун</w:t>
      </w:r>
      <w:r w:rsidRPr="0048497C">
        <w:softHyphen/>
        <w:t>тах, обладающих упругими свойствами, эффективным является применение обделки, обжатой в породу (рис. 2.30, б). При этом в работу вовлекается окружающий грунтовый массив и снижаются нагрузки, действующие на тоннельную обделку. Это позволяет зна</w:t>
      </w:r>
      <w:r w:rsidRPr="0048497C">
        <w:softHyphen/>
        <w:t>чительно уменьшить толщину обделки и исключить нагнетание це</w:t>
      </w:r>
      <w:r w:rsidRPr="0048497C">
        <w:softHyphen/>
        <w:t>ментного раствора.</w:t>
      </w:r>
    </w:p>
    <w:p w:rsidR="0048497C" w:rsidRPr="0048497C" w:rsidRDefault="0048497C" w:rsidP="0048497C">
      <w:pPr>
        <w:spacing w:after="0" w:line="240" w:lineRule="auto"/>
      </w:pPr>
      <w:r w:rsidRPr="0048497C">
        <w:drawing>
          <wp:inline distT="0" distB="0" distL="0" distR="0" wp14:anchorId="46DAD85D" wp14:editId="54AB448C">
            <wp:extent cx="4619625" cy="2838450"/>
            <wp:effectExtent l="0" t="0" r="9525" b="0"/>
            <wp:docPr id="30" name="Рисунок 30" descr="http://refdb.ru/images/1056/2111190/m3a4903b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://refdb.ru/images/1056/2111190/m3a4903b6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9625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497C" w:rsidRPr="0048497C" w:rsidRDefault="0048497C" w:rsidP="0048497C">
      <w:pPr>
        <w:spacing w:after="0" w:line="240" w:lineRule="auto"/>
      </w:pPr>
      <w:r w:rsidRPr="0048497C">
        <w:t>Рис. 2.30. Схемы шарнирно-изменяемой и обжатой в породу обделок:</w:t>
      </w:r>
    </w:p>
    <w:p w:rsidR="0048497C" w:rsidRPr="0048497C" w:rsidRDefault="0048497C" w:rsidP="0048497C">
      <w:pPr>
        <w:spacing w:after="0" w:line="240" w:lineRule="auto"/>
      </w:pPr>
      <w:r w:rsidRPr="0048497C">
        <w:t>1 - нормальный блок; 2 - вкладыш; 3 - лотковый блок;</w:t>
      </w:r>
    </w:p>
    <w:p w:rsidR="0048497C" w:rsidRPr="0048497C" w:rsidRDefault="0048497C" w:rsidP="0048497C">
      <w:pPr>
        <w:spacing w:after="0" w:line="240" w:lineRule="auto"/>
      </w:pPr>
      <w:r w:rsidRPr="0048497C">
        <w:t>4 - отверстия для нагнетания; 5 - фиксаторы; 6 - клиновый блок</w:t>
      </w:r>
    </w:p>
    <w:p w:rsidR="0048497C" w:rsidRPr="0048497C" w:rsidRDefault="0048497C" w:rsidP="0048497C">
      <w:pPr>
        <w:spacing w:after="0" w:line="240" w:lineRule="auto"/>
      </w:pPr>
      <w:r w:rsidRPr="0048497C">
        <w:t>Распор в породу обделки, блоки которой имеют цилиндрические стыки, достигается домкратами или клиновыми блоками. В первом случае в нишах на уровне горизонтального диаметра устанавлива</w:t>
      </w:r>
      <w:r w:rsidRPr="0048497C">
        <w:softHyphen/>
        <w:t>ют домкраты, при помощи которых кольцо обделки распирается в породу. Затем домкраты заменяют вкладышами и омоноличивают зазор. Возможно обжатие обделки клиновым замковым блоком, залавливаемым щитовым домкратом в кольцо обделки с торца. При этом наружная поверхность обделки должна быть покрыта вязким составом, чтобы исключить силы трения, препятствующие равно</w:t>
      </w:r>
      <w:r w:rsidRPr="0048497C">
        <w:softHyphen/>
        <w:t>мерному обжатию.</w:t>
      </w:r>
    </w:p>
    <w:p w:rsidR="0048497C" w:rsidRPr="0048497C" w:rsidRDefault="0048497C" w:rsidP="0048497C">
      <w:pPr>
        <w:spacing w:after="0" w:line="240" w:lineRule="auto"/>
      </w:pPr>
      <w:r w:rsidRPr="0048497C">
        <w:t>Для улучшения статической работы тоннельной обделки, умень</w:t>
      </w:r>
      <w:r w:rsidRPr="0048497C">
        <w:softHyphen/>
        <w:t xml:space="preserve">шения ее деформаций, предотвращения осадок земляной поверхности над тоннелем, а </w:t>
      </w:r>
      <w:r w:rsidRPr="0048497C">
        <w:lastRenderedPageBreak/>
        <w:t>также для повышения водонепроницаемости об</w:t>
      </w:r>
      <w:r w:rsidRPr="0048497C">
        <w:softHyphen/>
        <w:t>делки применяют заполнение заобделочного пространства цементно-песчаным раствором. Нагнетание за сборную обделку произво</w:t>
      </w:r>
      <w:r w:rsidRPr="0048497C">
        <w:softHyphen/>
        <w:t>дят во всех случаях, за исключением плывунных и водонасыщенных грунтов. Первичное нагнетание выполняют цементно-песчаным раствором состава 1 : 3, 1 : 2, а контрольное - цементным молоком.</w:t>
      </w:r>
    </w:p>
    <w:p w:rsidR="0048497C" w:rsidRPr="0048497C" w:rsidRDefault="0048497C" w:rsidP="0048497C">
      <w:pPr>
        <w:spacing w:after="0" w:line="240" w:lineRule="auto"/>
      </w:pPr>
      <w:r w:rsidRPr="0048497C">
        <w:t>Гидроизоляция сборных обделок достигается герметизацией швов между блоками, а также болтовых отверстий и отверстий для нагнетания. Швы между блоками изолируют чеканкой канавок во</w:t>
      </w:r>
      <w:r w:rsidRPr="0048497C">
        <w:softHyphen/>
        <w:t>донепроницаемым расширяющимся цементом (ВРЦ) или ВРЦ с различными добавками. Болтовые отверстия изолируют путем уста</w:t>
      </w:r>
      <w:r w:rsidRPr="0048497C">
        <w:softHyphen/>
        <w:t>новки под головку болта и гайки асбобитумных шайб. При затяжке болта битум выдавливается, заполняя зазор между болтом и стен</w:t>
      </w:r>
      <w:r w:rsidRPr="0048497C">
        <w:softHyphen/>
        <w:t>ками болтового отверстия. Отверстия для нагнетания изолируют чеканкой ВРЦ или постановкой асбобитумных шайб.</w:t>
      </w:r>
    </w:p>
    <w:p w:rsidR="0048497C" w:rsidRPr="0048497C" w:rsidRDefault="0048497C" w:rsidP="0048497C">
      <w:pPr>
        <w:spacing w:after="0" w:line="240" w:lineRule="auto"/>
      </w:pPr>
      <w:r w:rsidRPr="0048497C">
        <w:t>В некоторых случаях по внутренней поверхности сборной обдел</w:t>
      </w:r>
      <w:r w:rsidRPr="0048497C">
        <w:softHyphen/>
        <w:t>ки устраивают сплошную изоляцию. При устройстве оклеенной изо</w:t>
      </w:r>
      <w:r w:rsidRPr="0048497C">
        <w:softHyphen/>
        <w:t>ляции для ее удержания должна быть возведена внутренняя желе</w:t>
      </w:r>
      <w:r w:rsidRPr="0048497C">
        <w:softHyphen/>
        <w:t>зобетонная обойма, рассчитанная на восприятие гидростатического давления.</w:t>
      </w:r>
    </w:p>
    <w:p w:rsidR="0048497C" w:rsidRPr="0048497C" w:rsidRDefault="0048497C" w:rsidP="0048497C">
      <w:pPr>
        <w:spacing w:after="0" w:line="240" w:lineRule="auto"/>
      </w:pPr>
      <w:r w:rsidRPr="0048497C">
        <w:t>8.5.2. Щитовой метод сооружения тоннелей</w:t>
      </w:r>
    </w:p>
    <w:p w:rsidR="0048497C" w:rsidRPr="0048497C" w:rsidRDefault="0048497C" w:rsidP="0048497C">
      <w:pPr>
        <w:spacing w:after="0" w:line="240" w:lineRule="auto"/>
      </w:pPr>
      <w:r w:rsidRPr="0048497C">
        <w:t>При сооружении тоннелей щитовым методом разработку породы и возведение обделки производят на небольшом участке в призабойной зоне. При этом осуществляется комплексная механизация всех трудоемких процессов и достигаются высокие темпы проходки.</w:t>
      </w:r>
    </w:p>
    <w:p w:rsidR="0048497C" w:rsidRPr="0048497C" w:rsidRDefault="0048497C" w:rsidP="0048497C">
      <w:pPr>
        <w:spacing w:after="0" w:line="240" w:lineRule="auto"/>
      </w:pPr>
      <w:r w:rsidRPr="0048497C">
        <w:t>Наибольшее применение метод щитовой проходки находит при строительстве горных, подводных и городских тоннелей в мягких глинистых и неустойчивых песчаных грунтах, оказывающих значи</w:t>
      </w:r>
      <w:r w:rsidRPr="0048497C">
        <w:softHyphen/>
        <w:t>тельное давление на крепь выработки.</w:t>
      </w:r>
    </w:p>
    <w:p w:rsidR="0048497C" w:rsidRPr="0048497C" w:rsidRDefault="0048497C" w:rsidP="0048497C">
      <w:pPr>
        <w:spacing w:after="0" w:line="240" w:lineRule="auto"/>
      </w:pPr>
      <w:r w:rsidRPr="0048497C">
        <w:t>В тоннелестроении преимущественное распространение получи</w:t>
      </w:r>
      <w:r w:rsidRPr="0048497C">
        <w:softHyphen/>
        <w:t>ли</w:t>
      </w:r>
    </w:p>
    <w:p w:rsidR="0048497C" w:rsidRPr="0048497C" w:rsidRDefault="0048497C" w:rsidP="0048497C">
      <w:pPr>
        <w:spacing w:after="0" w:line="240" w:lineRule="auto"/>
      </w:pPr>
      <w:r w:rsidRPr="0048497C">
        <w:t>проходческие щиты кругового поперечного сечения диаметром от 2 до 10 м и более. Различают обычные и механизированные щиты, в которых разработку породы в забое осуществляют специаль</w:t>
      </w:r>
      <w:r w:rsidRPr="0048497C">
        <w:softHyphen/>
        <w:t>ным рабочим органом.</w:t>
      </w:r>
    </w:p>
    <w:p w:rsidR="0048497C" w:rsidRPr="0048497C" w:rsidRDefault="0048497C" w:rsidP="0048497C">
      <w:pPr>
        <w:spacing w:after="0" w:line="240" w:lineRule="auto"/>
      </w:pPr>
      <w:r w:rsidRPr="0048497C">
        <w:t>Конструкция проходческого щита состоит из ножевого кольца, подрезающего грунт по контуру выработки и предохраняющего работающих в забое, опорного кольца, воспринимающего внешние нагрузки и несущего щитовые домкраты, и хвостовой оболочки, под 1рикрытием которой производят монтаж обделки (рис. 2.31).</w:t>
      </w:r>
    </w:p>
    <w:p w:rsidR="0048497C" w:rsidRPr="0048497C" w:rsidRDefault="0048497C" w:rsidP="0048497C">
      <w:pPr>
        <w:spacing w:after="0" w:line="240" w:lineRule="auto"/>
      </w:pPr>
      <w:r w:rsidRPr="0048497C">
        <w:t>Ножевое кольцо шириной 1,0-1,5 м и опорное кольцо шириной 2 b (где b - ширина кольца обделки) состоят из от</w:t>
      </w:r>
      <w:r w:rsidRPr="0048497C">
        <w:softHyphen/>
        <w:t>ельных стальных элементов, соединяемых на болтах или при по</w:t>
      </w:r>
      <w:r w:rsidRPr="0048497C">
        <w:softHyphen/>
        <w:t>лощи сварки. Хвостовая оболочка имеет ширину, обеспечи</w:t>
      </w:r>
      <w:r w:rsidRPr="0048497C">
        <w:softHyphen/>
        <w:t>вающую сборку одного или двух колец тоннельной обделки, и состоит из стальных листов толщиной 20-40 мм.</w:t>
      </w:r>
    </w:p>
    <w:p w:rsidR="0048497C" w:rsidRPr="0048497C" w:rsidRDefault="0048497C" w:rsidP="0048497C">
      <w:pPr>
        <w:spacing w:after="0" w:line="240" w:lineRule="auto"/>
      </w:pPr>
      <w:r w:rsidRPr="0048497C">
        <w:t xml:space="preserve">В поперечном сечении щит разделен на рабочие ячейки системой вертикальных и горизонтальных перегородок, придающих конструкции щита пространственную жесткость. На горизонтальных перегородках смонтированы выдвижные рабочие платформы, с которых ведут разработку </w:t>
      </w:r>
      <w:r w:rsidRPr="0048497C">
        <w:lastRenderedPageBreak/>
        <w:t>породы в забое. Щит оборудован также забойными домкратами, служащими для крепления лба забоя.</w:t>
      </w:r>
    </w:p>
    <w:p w:rsidR="0048497C" w:rsidRPr="0048497C" w:rsidRDefault="0048497C" w:rsidP="0048497C">
      <w:pPr>
        <w:spacing w:after="0" w:line="240" w:lineRule="auto"/>
      </w:pPr>
      <w:r w:rsidRPr="0048497C">
        <w:t>Гидравлические домкраты, при помощи которых перемещается щит, в количестве 16-30 шт. размещаются по периметру опорного кольца и развивают усилие от 50 до 200 т и более каждый при ходе поршня 1,0-1,2 м. Необходимые усилия щитовых домкратов определяют, из условия преодоления всех сопротивлений, возника</w:t>
      </w:r>
      <w:r w:rsidRPr="0048497C">
        <w:softHyphen/>
        <w:t>ющих при передвижении щита. Прочность конструкции щита прове</w:t>
      </w:r>
      <w:r w:rsidRPr="0048497C">
        <w:softHyphen/>
        <w:t>ряют также статическим расчетом.</w:t>
      </w:r>
    </w:p>
    <w:p w:rsidR="0048497C" w:rsidRPr="0048497C" w:rsidRDefault="0048497C" w:rsidP="0048497C">
      <w:pPr>
        <w:spacing w:after="0" w:line="240" w:lineRule="auto"/>
      </w:pPr>
      <w:r w:rsidRPr="0048497C">
        <w:drawing>
          <wp:inline distT="0" distB="0" distL="0" distR="0" wp14:anchorId="497183C1" wp14:editId="22D8553D">
            <wp:extent cx="5082540" cy="2683510"/>
            <wp:effectExtent l="0" t="0" r="3810" b="2540"/>
            <wp:docPr id="29" name="Рисунок 29" descr="http://refdb.ru/images/1056/2111190/4435bb6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://refdb.ru/images/1056/2111190/4435bb6a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2540" cy="2683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497C" w:rsidRPr="0048497C" w:rsidRDefault="0048497C" w:rsidP="0048497C">
      <w:pPr>
        <w:spacing w:after="0" w:line="240" w:lineRule="auto"/>
      </w:pPr>
      <w:r w:rsidRPr="0048497C">
        <w:t>Рис. 2.31. Схема проходческого щита:</w:t>
      </w:r>
    </w:p>
    <w:p w:rsidR="0048497C" w:rsidRPr="0048497C" w:rsidRDefault="0048497C" w:rsidP="0048497C">
      <w:pPr>
        <w:spacing w:after="0" w:line="240" w:lineRule="auto"/>
      </w:pPr>
      <w:r w:rsidRPr="0048497C">
        <w:t>1 - ножевое кольцо; 2 - опорное кольцо; 3 - хвостовая оболочка; 4 - щитовые домкраты; 5 - горизонтальные перегородки; 6 - выдвижные платформы;</w:t>
      </w:r>
    </w:p>
    <w:p w:rsidR="0048497C" w:rsidRPr="0048497C" w:rsidRDefault="0048497C" w:rsidP="0048497C">
      <w:pPr>
        <w:spacing w:after="0" w:line="240" w:lineRule="auto"/>
      </w:pPr>
      <w:r w:rsidRPr="0048497C">
        <w:t>7 - вертикальные перегородки; 8 - забойные домкраты; 9 - платформенные домкраты</w:t>
      </w:r>
    </w:p>
    <w:p w:rsidR="0048497C" w:rsidRPr="0048497C" w:rsidRDefault="0048497C" w:rsidP="0048497C">
      <w:pPr>
        <w:spacing w:after="0" w:line="240" w:lineRule="auto"/>
      </w:pPr>
      <w:r w:rsidRPr="0048497C">
        <w:t>При проходке в некрепких скальных породах (f&lt;4) и плотных, устойчивых глинистых породах (f=1-2) применяют механизиро</w:t>
      </w:r>
      <w:r w:rsidRPr="0048497C">
        <w:softHyphen/>
        <w:t>ванные щиты планетарного действия, рабочий орган которых состо</w:t>
      </w:r>
      <w:r w:rsidRPr="0048497C">
        <w:softHyphen/>
        <w:t>ит из дисковых фрез, помещенных на лучах водила и снабженных стержневыми резцами. При вращении водила в плоскости забоя и одновременном вращении фрез вокруг собственной оси резцы опи</w:t>
      </w:r>
      <w:r w:rsidRPr="0048497C">
        <w:softHyphen/>
        <w:t>сывают сложную траекторию, перерезая породу в забое на отдель</w:t>
      </w:r>
      <w:r w:rsidRPr="0048497C">
        <w:softHyphen/>
        <w:t>ные борозды и частично складывая ее. Разрушенная порода попа</w:t>
      </w:r>
      <w:r w:rsidRPr="0048497C">
        <w:softHyphen/>
        <w:t>дает во вращающиеся по периметру щита ковшовые устройства и перегружается на транспортеры, по которым (Выдается за пределы щита (рис. 2.32).</w:t>
      </w:r>
    </w:p>
    <w:p w:rsidR="0048497C" w:rsidRPr="0048497C" w:rsidRDefault="0048497C" w:rsidP="0048497C">
      <w:pPr>
        <w:spacing w:after="0" w:line="240" w:lineRule="auto"/>
      </w:pPr>
      <w:r w:rsidRPr="0048497C">
        <w:lastRenderedPageBreak/>
        <w:drawing>
          <wp:inline distT="0" distB="0" distL="0" distR="0" wp14:anchorId="604ABBA2" wp14:editId="2E0D11B7">
            <wp:extent cx="3669665" cy="3313430"/>
            <wp:effectExtent l="0" t="0" r="6985" b="1270"/>
            <wp:docPr id="28" name="Рисунок 28" descr="http://refdb.ru/images/1056/2111190/1129cc9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refdb.ru/images/1056/2111190/1129cc9c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9665" cy="3313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497C" w:rsidRPr="0048497C" w:rsidRDefault="0048497C" w:rsidP="0048497C">
      <w:pPr>
        <w:spacing w:after="0" w:line="240" w:lineRule="auto"/>
      </w:pPr>
      <w:r w:rsidRPr="0048497C">
        <w:t>Рис. 2.32. Схема рабочего органа механизированного щита планетарного действия:</w:t>
      </w:r>
    </w:p>
    <w:p w:rsidR="0048497C" w:rsidRPr="0048497C" w:rsidRDefault="0048497C" w:rsidP="0048497C">
      <w:pPr>
        <w:spacing w:after="0" w:line="240" w:lineRule="auto"/>
      </w:pPr>
      <w:r w:rsidRPr="0048497C">
        <w:t>1 - диски с резцами: 2 - ковши; 3 - ковшевое кольцо</w:t>
      </w:r>
    </w:p>
    <w:p w:rsidR="0048497C" w:rsidRPr="0048497C" w:rsidRDefault="0048497C" w:rsidP="0048497C">
      <w:pPr>
        <w:spacing w:after="0" w:line="240" w:lineRule="auto"/>
      </w:pPr>
      <w:r w:rsidRPr="0048497C">
        <w:drawing>
          <wp:inline distT="0" distB="0" distL="0" distR="0" wp14:anchorId="466D677B" wp14:editId="6E27B6E4">
            <wp:extent cx="4453255" cy="3574415"/>
            <wp:effectExtent l="0" t="0" r="4445" b="6985"/>
            <wp:docPr id="27" name="Рисунок 27" descr="http://refdb.ru/images/1056/2111190/29dad8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://refdb.ru/images/1056/2111190/29dad820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3574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497C" w:rsidRPr="0048497C" w:rsidRDefault="0048497C" w:rsidP="0048497C">
      <w:pPr>
        <w:spacing w:after="0" w:line="240" w:lineRule="auto"/>
      </w:pPr>
      <w:r w:rsidRPr="0048497C">
        <w:t>Рис. 2.33. Схема проходки щитом в несвязных грунтах:</w:t>
      </w:r>
    </w:p>
    <w:p w:rsidR="0048497C" w:rsidRPr="0048497C" w:rsidRDefault="0048497C" w:rsidP="0048497C">
      <w:pPr>
        <w:spacing w:after="0" w:line="240" w:lineRule="auto"/>
      </w:pPr>
      <w:r w:rsidRPr="0048497C">
        <w:t>1 - выдвижной козырек; 2 - шандорная крепь; 3 - забойные домкраты;</w:t>
      </w:r>
    </w:p>
    <w:p w:rsidR="0048497C" w:rsidRPr="0048497C" w:rsidRDefault="0048497C" w:rsidP="0048497C">
      <w:pPr>
        <w:spacing w:after="0" w:line="240" w:lineRule="auto"/>
      </w:pPr>
      <w:r w:rsidRPr="0048497C">
        <w:t>4 – рассекающие площадки; 5 - эпюра гидростатического давления; 6 - шлюзовая перегородка; 7 – людской шлюз; 8 - материальный шлюз; 9 - аварийный помост</w:t>
      </w:r>
    </w:p>
    <w:p w:rsidR="0048497C" w:rsidRPr="0048497C" w:rsidRDefault="0048497C" w:rsidP="0048497C">
      <w:pPr>
        <w:spacing w:after="0" w:line="240" w:lineRule="auto"/>
      </w:pPr>
      <w:r w:rsidRPr="0048497C">
        <w:t>Рабочий орган механизированных щитов размещают на по</w:t>
      </w:r>
      <w:r w:rsidRPr="0048497C">
        <w:softHyphen/>
        <w:t>движной станине, которая перемещается при помощи домкратов по неподвижной станине, закрепленной на щите.</w:t>
      </w:r>
    </w:p>
    <w:p w:rsidR="0048497C" w:rsidRPr="0048497C" w:rsidRDefault="0048497C" w:rsidP="0048497C">
      <w:pPr>
        <w:spacing w:after="0" w:line="240" w:lineRule="auto"/>
      </w:pPr>
      <w:r w:rsidRPr="0048497C">
        <w:lastRenderedPageBreak/>
        <w:t>При проходке в устойчивых скальных породах, не требующих временного крепления выработки, применяют тоннельные машины без защитных оболочек, перемещающиеся, отталкиваясь от поверх</w:t>
      </w:r>
      <w:r w:rsidRPr="0048497C">
        <w:softHyphen/>
        <w:t>ности выработки, и разрушающие породу в забое ударными или буровыми инструментами.</w:t>
      </w:r>
    </w:p>
    <w:p w:rsidR="0048497C" w:rsidRPr="0048497C" w:rsidRDefault="0048497C" w:rsidP="0048497C">
      <w:pPr>
        <w:spacing w:after="0" w:line="240" w:lineRule="auto"/>
      </w:pPr>
      <w:r w:rsidRPr="0048497C">
        <w:t>При проходке тоннелей со стороны порталов щит собирают и демонтируют на поверхности, в открытом котловане, а при раскры</w:t>
      </w:r>
      <w:r w:rsidRPr="0048497C">
        <w:softHyphen/>
        <w:t>тии забоев из шахт - в специальных щитовых камерах, куда через шахтный ствол подают элементы конструкции щита. Возможно опу</w:t>
      </w:r>
      <w:r w:rsidRPr="0048497C">
        <w:softHyphen/>
        <w:t>скание щита целиком в ствол шахты или внутри отдельной опуск</w:t>
      </w:r>
      <w:r w:rsidRPr="0048497C">
        <w:softHyphen/>
        <w:t>ной секции тоннеля-кессона.</w:t>
      </w:r>
    </w:p>
    <w:p w:rsidR="0048497C" w:rsidRPr="0048497C" w:rsidRDefault="0048497C" w:rsidP="0048497C">
      <w:pPr>
        <w:spacing w:after="0" w:line="240" w:lineRule="auto"/>
      </w:pPr>
      <w:r w:rsidRPr="0048497C">
        <w:t>В зависимости от конкретных инженерно-геологических и гидро</w:t>
      </w:r>
      <w:r w:rsidRPr="0048497C">
        <w:softHyphen/>
        <w:t>геологических условий проходка немеханизированными щитами тре</w:t>
      </w:r>
      <w:r w:rsidRPr="0048497C">
        <w:softHyphen/>
        <w:t>бует различных приемов ведения работ. При встрече щитом ограниченных участков скальных пород разработку забоя ведут буро</w:t>
      </w:r>
      <w:r w:rsidRPr="0048497C">
        <w:softHyphen/>
        <w:t>взрывным способом. Породу разрабатывают отдельными уступами на глубину, не превышающую ширины кольца обделки.</w:t>
      </w:r>
    </w:p>
    <w:p w:rsidR="0048497C" w:rsidRPr="0048497C" w:rsidRDefault="0048497C" w:rsidP="0048497C">
      <w:pPr>
        <w:spacing w:after="0" w:line="240" w:lineRule="auto"/>
      </w:pPr>
      <w:r w:rsidRPr="0048497C">
        <w:t>Щитовую проходку в мягких породах производят методом вдавливания с разработкой породы ручными механизированными инструментами.</w:t>
      </w:r>
    </w:p>
    <w:p w:rsidR="0048497C" w:rsidRPr="0048497C" w:rsidRDefault="0048497C" w:rsidP="0048497C">
      <w:pPr>
        <w:spacing w:after="0" w:line="240" w:lineRule="auto"/>
      </w:pPr>
      <w:r w:rsidRPr="0048497C">
        <w:t>В несвязных грунтах естественной влажности или осушенных</w:t>
      </w:r>
    </w:p>
    <w:p w:rsidR="0048497C" w:rsidRPr="0048497C" w:rsidRDefault="0048497C" w:rsidP="0048497C">
      <w:pPr>
        <w:spacing w:after="0" w:line="240" w:lineRule="auto"/>
      </w:pPr>
      <w:r w:rsidRPr="0048497C">
        <w:t>водопонижением проходку щитом ведут с креплением лба забоя деревянными щитами - шандорами, поддерживаемыми забойными домкратами (рис. 2.33, а). При этом разработка породы чередует</w:t>
      </w:r>
      <w:r w:rsidRPr="0048497C">
        <w:softHyphen/>
        <w:t>ся с установкой обделки. В настоящее время для проходки в таких условиях нашли применение щиты с рассекающими горизонтальны</w:t>
      </w:r>
      <w:r w:rsidRPr="0048497C">
        <w:softHyphen/>
        <w:t>ми площадками, на которых грунт располагается под углом есте</w:t>
      </w:r>
      <w:r w:rsidRPr="0048497C">
        <w:softHyphen/>
        <w:t>ственного откоса (рис. 2.33, б). При этом обеспечивается устойчи</w:t>
      </w:r>
      <w:r w:rsidRPr="0048497C">
        <w:softHyphen/>
        <w:t>вость забоя без применения трудоемкого деревянного крепления. Грунт с рассекающих перегородок ссылается в нижнюю часть щита и грузится породопогрузочной машиной на транспортные средства.</w:t>
      </w:r>
    </w:p>
    <w:p w:rsidR="0048497C" w:rsidRPr="0048497C" w:rsidRDefault="0048497C" w:rsidP="0048497C">
      <w:pPr>
        <w:spacing w:after="0" w:line="240" w:lineRule="auto"/>
      </w:pPr>
      <w:r w:rsidRPr="0048497C">
        <w:t>Для уменьшения сопротивления передвижению щита целесооб</w:t>
      </w:r>
      <w:r w:rsidRPr="0048497C">
        <w:softHyphen/>
        <w:t>разно создание автономных рассекающих площадок, вдавливание которых в грунт происходит независимо от перемещения щита.</w:t>
      </w:r>
    </w:p>
    <w:p w:rsidR="0048497C" w:rsidRPr="0048497C" w:rsidRDefault="0048497C" w:rsidP="0048497C">
      <w:pPr>
        <w:spacing w:after="0" w:line="240" w:lineRule="auto"/>
      </w:pPr>
      <w:r w:rsidRPr="0048497C">
        <w:t>В слабых, неустойчивых водонасыщенных породах при гидро</w:t>
      </w:r>
      <w:r w:rsidRPr="0048497C">
        <w:softHyphen/>
        <w:t>статическом давлении до 3,5 атм щитовая проходка осуществляет</w:t>
      </w:r>
      <w:r w:rsidRPr="0048497C">
        <w:softHyphen/>
        <w:t>ся с применением сжатого воздуха, который отжимает из забоя воду и предотвращает затопление тоннеля.</w:t>
      </w:r>
    </w:p>
    <w:p w:rsidR="0048497C" w:rsidRPr="0048497C" w:rsidRDefault="0048497C" w:rsidP="0048497C">
      <w:pPr>
        <w:spacing w:after="0" w:line="240" w:lineRule="auto"/>
      </w:pPr>
      <w:r w:rsidRPr="0048497C">
        <w:t>Монтаж тоннельной обделки, элементы которой подают в забой специальными блоко- и тюбинговозками, ведут под защитой хвосто</w:t>
      </w:r>
      <w:r w:rsidRPr="0048497C">
        <w:softHyphen/>
        <w:t>вой оболочки щита тюбинго- и блокоукладчиками. В зависимости от типа обделки существуют различные укладчики, отличающиеся по конструкции подъемно-транспортного механизма и энергии при</w:t>
      </w:r>
      <w:r w:rsidRPr="0048497C">
        <w:softHyphen/>
        <w:t>вода.</w:t>
      </w:r>
    </w:p>
    <w:p w:rsidR="0048497C" w:rsidRPr="0048497C" w:rsidRDefault="0048497C" w:rsidP="0048497C">
      <w:pPr>
        <w:spacing w:after="0" w:line="240" w:lineRule="auto"/>
      </w:pPr>
      <w:r w:rsidRPr="0048497C">
        <w:t>После монтажа обделки в заобделочное пространство произво</w:t>
      </w:r>
      <w:r w:rsidRPr="0048497C">
        <w:softHyphen/>
        <w:t>дят нагнетание цементно-песчаного раствора пневморастворонагне-тателями или насосами механического действия под давлением 3- 5 атм.</w:t>
      </w:r>
    </w:p>
    <w:p w:rsidR="0048497C" w:rsidRPr="0048497C" w:rsidRDefault="0048497C" w:rsidP="0048497C">
      <w:pPr>
        <w:spacing w:after="0" w:line="240" w:lineRule="auto"/>
      </w:pPr>
      <w:r w:rsidRPr="0048497C">
        <w:t>8.5.3. Специальные методы сооружения тоннелей</w:t>
      </w:r>
    </w:p>
    <w:p w:rsidR="0048497C" w:rsidRPr="0048497C" w:rsidRDefault="0048497C" w:rsidP="0048497C">
      <w:pPr>
        <w:spacing w:after="0" w:line="240" w:lineRule="auto"/>
      </w:pPr>
      <w:r w:rsidRPr="0048497C">
        <w:lastRenderedPageBreak/>
        <w:t>При сооружении подводных тоннелей в ряде случаев применя</w:t>
      </w:r>
      <w:r w:rsidRPr="0048497C">
        <w:softHyphen/>
        <w:t>ют метод готовых (заводных) секций, опускных тоннелей-кессонов и открытый метод работ.</w:t>
      </w:r>
    </w:p>
    <w:p w:rsidR="0048497C" w:rsidRPr="0048497C" w:rsidRDefault="0048497C" w:rsidP="0048497C">
      <w:pPr>
        <w:spacing w:after="0" w:line="240" w:lineRule="auto"/>
      </w:pPr>
      <w:r w:rsidRPr="0048497C">
        <w:t>Метод готовых секций заключается в том, что отдельные пространственные элементы тоннеля длиной до 140 м, шириной до 50 м и весом до 50 000 т изготовляют в стороне от места строительства, доставляют по воде в створ тоннеля, где погружают на основа</w:t>
      </w:r>
      <w:r w:rsidRPr="0048497C">
        <w:softHyphen/>
        <w:t>ние траншеи. После стыкования секций конструкция образует гото</w:t>
      </w:r>
      <w:r w:rsidRPr="0048497C">
        <w:softHyphen/>
        <w:t>вый тоннель (рис. 2.28), который засыпают грунтом.</w:t>
      </w:r>
    </w:p>
    <w:p w:rsidR="0048497C" w:rsidRPr="0048497C" w:rsidRDefault="0048497C" w:rsidP="0048497C">
      <w:pPr>
        <w:spacing w:after="0" w:line="240" w:lineRule="auto"/>
      </w:pPr>
      <w:r w:rsidRPr="0048497C">
        <w:t>Основные преимущества этого метода по сравнению со щитовой проходкой заключаются в сокращении длины тоннеля за счет незна</w:t>
      </w:r>
      <w:r w:rsidRPr="0048497C">
        <w:softHyphen/>
        <w:t>чительного заглубления секций, исключении применения тяжелого труда в подземных условиях, снижении сроков и стоимости строи</w:t>
      </w:r>
      <w:r w:rsidRPr="0048497C">
        <w:softHyphen/>
        <w:t>тельства. Указанный метод применяют в различных условиях при ширине, водной преграды от 100 м до нескольких километров и глу</w:t>
      </w:r>
      <w:r w:rsidRPr="0048497C">
        <w:softHyphen/>
        <w:t>бине воды от 6-10 до 30-40 м при наличии в основании как сла</w:t>
      </w:r>
      <w:r w:rsidRPr="0048497C">
        <w:softHyphen/>
        <w:t>бых неустойчивых, так и крепких скальных пород.</w:t>
      </w:r>
    </w:p>
    <w:p w:rsidR="0048497C" w:rsidRPr="0048497C" w:rsidRDefault="0048497C" w:rsidP="0048497C">
      <w:pPr>
        <w:spacing w:after="0" w:line="240" w:lineRule="auto"/>
      </w:pPr>
      <w:r w:rsidRPr="0048497C">
        <w:t>Конструкции тоннельных секций устраивают кругового попереч</w:t>
      </w:r>
      <w:r w:rsidRPr="0048497C">
        <w:softHyphen/>
        <w:t>ного сечения из стальной оболочки с внутренней желе</w:t>
      </w:r>
      <w:r w:rsidRPr="0048497C">
        <w:softHyphen/>
        <w:t>зобетонной обделкой и наружной бетонной обоймой (рис. 2.34, а), прямоугольного поперечного сечения из обычного или предвари</w:t>
      </w:r>
      <w:r w:rsidRPr="0048497C">
        <w:softHyphen/>
        <w:t>тельно напряженного железобетона с наружной гидроизоляцией (рис. 2.34, в) или бинокулярного сечения из спаренных круговых обделок, объединенных в единой бетонной обойме (рис. 2.34, б).</w:t>
      </w:r>
    </w:p>
    <w:p w:rsidR="0048497C" w:rsidRPr="0048497C" w:rsidRDefault="0048497C" w:rsidP="0048497C">
      <w:pPr>
        <w:spacing w:after="0" w:line="240" w:lineRule="auto"/>
      </w:pPr>
      <w:r w:rsidRPr="0048497C">
        <w:t>Для автодорожных тоннелей предпочтительнее прямоугольные секции, позволяющие пропустить шесть и более полос движения в одном уровне при</w:t>
      </w:r>
    </w:p>
    <w:p w:rsidR="0048497C" w:rsidRPr="0048497C" w:rsidRDefault="0048497C" w:rsidP="0048497C">
      <w:pPr>
        <w:spacing w:after="0" w:line="240" w:lineRule="auto"/>
      </w:pPr>
      <w:r w:rsidRPr="0048497C">
        <w:t>минимальной высоте конструкции.</w:t>
      </w:r>
    </w:p>
    <w:p w:rsidR="0048497C" w:rsidRPr="0048497C" w:rsidRDefault="0048497C" w:rsidP="0048497C">
      <w:pPr>
        <w:spacing w:after="0" w:line="240" w:lineRule="auto"/>
      </w:pPr>
      <w:r w:rsidRPr="0048497C">
        <w:t>Отдельные секции изготовляют в сухих доках, на стапелях или в специальных котлованах. Закрытые на торцах водонепроницаемы</w:t>
      </w:r>
      <w:r w:rsidRPr="0048497C">
        <w:softHyphen/>
        <w:t>ми перегородками секции на плаву транспортируют к месту опуска</w:t>
      </w:r>
      <w:r w:rsidRPr="0048497C">
        <w:softHyphen/>
        <w:t>ния. Одновременно землечерпанием, средствами гидромеханизации или буро-взрывным способом устраивают подводную траншею, по дну которой делают подготовку из песка, гравия или щебня тол</w:t>
      </w:r>
      <w:r w:rsidRPr="0048497C">
        <w:softHyphen/>
        <w:t>щиной 0,5-0,6 м. Секции опускают в проектное положение загружением водяным или песчаным балластом, удерживая их кранами или лебедками, установленными на плавучих средствах. Смежные секции стыкуют домкратными устройствами, стягивающими их уси</w:t>
      </w:r>
      <w:r w:rsidRPr="0048497C">
        <w:softHyphen/>
        <w:t>лием 150-300 т с последующим обжатием многослойных упругих прокладок гидростатическим давлением на свободный торец сек</w:t>
      </w:r>
      <w:r w:rsidRPr="0048497C">
        <w:softHyphen/>
        <w:t>ции. Для равномерной передачи нагрузки на основание траншеи от секций под их днище нагнетают песчаную смесь. Засыпку тонне</w:t>
      </w:r>
      <w:r w:rsidRPr="0048497C">
        <w:softHyphen/>
        <w:t>ля производят слоем грунта или камня толщиной не менее 1,5 м.</w:t>
      </w:r>
    </w:p>
    <w:p w:rsidR="0048497C" w:rsidRPr="0048497C" w:rsidRDefault="0048497C" w:rsidP="0048497C">
      <w:pPr>
        <w:spacing w:after="0" w:line="240" w:lineRule="auto"/>
      </w:pPr>
      <w:r w:rsidRPr="0048497C">
        <w:lastRenderedPageBreak/>
        <w:drawing>
          <wp:inline distT="0" distB="0" distL="0" distR="0" wp14:anchorId="04A04789" wp14:editId="13E50C3E">
            <wp:extent cx="4358005" cy="3289300"/>
            <wp:effectExtent l="0" t="0" r="4445" b="6350"/>
            <wp:docPr id="26" name="Рисунок 26" descr="http://refdb.ru/images/1056/2111190/m20a95b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refdb.ru/images/1056/2111190/m20a95b18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8005" cy="328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497C" w:rsidRPr="0048497C" w:rsidRDefault="0048497C" w:rsidP="0048497C">
      <w:pPr>
        <w:spacing w:after="0" w:line="240" w:lineRule="auto"/>
      </w:pPr>
      <w:r w:rsidRPr="0048497C">
        <w:t>Рис. 2.34. Поперечные сечения тоннельных секций:</w:t>
      </w:r>
    </w:p>
    <w:p w:rsidR="0048497C" w:rsidRPr="0048497C" w:rsidRDefault="0048497C" w:rsidP="0048497C">
      <w:pPr>
        <w:spacing w:after="0" w:line="240" w:lineRule="auto"/>
      </w:pPr>
      <w:r w:rsidRPr="0048497C">
        <w:t>1 - железобетонная обделка г -стальной лист 6=10 мм; 3 - бетонная обойма;</w:t>
      </w:r>
    </w:p>
    <w:p w:rsidR="0048497C" w:rsidRPr="0048497C" w:rsidRDefault="0048497C" w:rsidP="0048497C">
      <w:pPr>
        <w:spacing w:after="0" w:line="240" w:lineRule="auto"/>
      </w:pPr>
      <w:r w:rsidRPr="0048497C">
        <w:t>4 - стальной лист 6=5-6 мм; 5 - вентиляционный канал; 6 - оклеечная гидроизоляция</w:t>
      </w:r>
    </w:p>
    <w:p w:rsidR="0048497C" w:rsidRPr="0048497C" w:rsidRDefault="0048497C" w:rsidP="0048497C">
      <w:pPr>
        <w:spacing w:after="0" w:line="240" w:lineRule="auto"/>
      </w:pPr>
      <w:r w:rsidRPr="0048497C">
        <w:t>Тоннельные секции устанавливают на естественное основание или искусственное свайное основание, на опоры (тоннель-мост), дамбы или закрепляют под водой на тросах (плавучий тоннель).</w:t>
      </w:r>
    </w:p>
    <w:p w:rsidR="0048497C" w:rsidRPr="0048497C" w:rsidRDefault="0048497C" w:rsidP="0048497C">
      <w:pPr>
        <w:spacing w:after="0" w:line="240" w:lineRule="auto"/>
      </w:pPr>
      <w:r w:rsidRPr="0048497C">
        <w:t>Метод опускных тоннелей-кессонов также осно</w:t>
      </w:r>
      <w:r w:rsidRPr="0048497C">
        <w:softHyphen/>
        <w:t>ван на применении готовых секций тоннеля, которые опускают с поверхности воды или земли. Секции имеют в нижней части ноже</w:t>
      </w:r>
      <w:r w:rsidRPr="0048497C">
        <w:softHyphen/>
        <w:t>вую кессонную камеру, куда подают сжатый воздух и где ведется разработка грунта. После.опускания секции кессона-тоннеля на проектную отметку ножевую камеру заполняют бетоном и смежные секции соединяют между собой. Указанный метод может быть при</w:t>
      </w:r>
      <w:r w:rsidRPr="0048497C">
        <w:softHyphen/>
        <w:t>менен при гидростатическом давлении не более 3-3,5 атм.</w:t>
      </w:r>
    </w:p>
    <w:p w:rsidR="0048497C" w:rsidRPr="0048497C" w:rsidRDefault="0048497C" w:rsidP="0048497C">
      <w:pPr>
        <w:spacing w:after="0" w:line="240" w:lineRule="auto"/>
      </w:pPr>
      <w:r w:rsidRPr="0048497C">
        <w:t>Сооружение подводных тоннелей открытым методом ведут последовательно на отдельных участках, ограждаемых шпун</w:t>
      </w:r>
      <w:r w:rsidRPr="0048497C">
        <w:softHyphen/>
        <w:t>тами или дамбами. После осушения огражденного участка вскры</w:t>
      </w:r>
      <w:r w:rsidRPr="0048497C">
        <w:softHyphen/>
        <w:t>вают до проектной отметки котлован, в котором возводят конструк</w:t>
      </w:r>
      <w:r w:rsidRPr="0048497C">
        <w:softHyphen/>
        <w:t>цию тоннеля. Вслед за обратной засыпкой конструкции ограждение разбирают и работы переносят на следующий участок. Длина каж</w:t>
      </w:r>
      <w:r w:rsidRPr="0048497C">
        <w:softHyphen/>
        <w:t>дого участка определяется требованиями минимального стеснения русла реки и условиями судоходства.</w:t>
      </w:r>
    </w:p>
    <w:p w:rsidR="0048497C" w:rsidRPr="0048497C" w:rsidRDefault="0048497C" w:rsidP="0048497C">
      <w:pPr>
        <w:spacing w:after="0" w:line="240" w:lineRule="auto"/>
      </w:pPr>
      <w:r w:rsidRPr="0048497C">
        <w:t>При строительстве подводных, горных и городских тоннелей в сложных гидрогеологических условиях применяют особые приемы закрепления и осушения пересекаемого грунтового массива.</w:t>
      </w:r>
    </w:p>
    <w:p w:rsidR="0048497C" w:rsidRPr="0048497C" w:rsidRDefault="0048497C" w:rsidP="0048497C">
      <w:pPr>
        <w:spacing w:after="0" w:line="240" w:lineRule="auto"/>
      </w:pPr>
      <w:r w:rsidRPr="0048497C">
        <w:t>Наиболее эффективным методом закрепления водоносных неус</w:t>
      </w:r>
      <w:r w:rsidRPr="0048497C">
        <w:softHyphen/>
        <w:t>тойчивых грунтов является искусственное замораживание, заключа</w:t>
      </w:r>
      <w:r w:rsidRPr="0048497C">
        <w:softHyphen/>
        <w:t xml:space="preserve">ющееся в том, что вокруг выработки создается прочный льдогрунтовый массив, предохраняющий тоннель от прорыва грунта и воды в процессе проходки. При проходке в среде водоносных песчаных и лёссовидных грунтов находят </w:t>
      </w:r>
      <w:r w:rsidRPr="0048497C">
        <w:lastRenderedPageBreak/>
        <w:t>применение методы химического за</w:t>
      </w:r>
      <w:r w:rsidRPr="0048497C">
        <w:softHyphen/>
        <w:t>крепления пород: силикатизация, смолизация и др.</w:t>
      </w:r>
    </w:p>
    <w:p w:rsidR="0048497C" w:rsidRPr="0048497C" w:rsidRDefault="0048497C" w:rsidP="0048497C">
      <w:pPr>
        <w:spacing w:after="0" w:line="240" w:lineRule="auto"/>
      </w:pPr>
      <w:r w:rsidRPr="0048497C">
        <w:t>Силикатизация заключается в нагнетании через погружен</w:t>
      </w:r>
      <w:r w:rsidRPr="0048497C">
        <w:softHyphen/>
        <w:t>ные в грунт инъекторы длиной до 5 м растворов хлористого каль</w:t>
      </w:r>
      <w:r w:rsidRPr="0048497C">
        <w:softHyphen/>
        <w:t>ция и жидкого стекла. При взаимодействии этих растворов образу</w:t>
      </w:r>
      <w:r w:rsidRPr="0048497C">
        <w:softHyphen/>
        <w:t>ется гель кремниевой кислоты, связывающая частицы грунта и улучшающая его физико-механические свойства. Закрепленный грунт обладает достаточной прочностью и позволяет вести про</w:t>
      </w:r>
      <w:r w:rsidRPr="0048497C">
        <w:softHyphen/>
        <w:t>ходку, не опасаясь проникновения воды в тоннельную выработку.</w:t>
      </w:r>
    </w:p>
    <w:p w:rsidR="0048497C" w:rsidRPr="0048497C" w:rsidRDefault="0048497C" w:rsidP="0048497C">
      <w:pPr>
        <w:spacing w:after="0" w:line="240" w:lineRule="auto"/>
      </w:pPr>
      <w:r w:rsidRPr="0048497C">
        <w:t>Для укрепления песчаных грунтов при проходке тоннелей весьма эффективным средством является смолизация путем инъектирования в грунт растворов на основе мочевино-формальдегидной смолы. Обладающая малой вязкостью смола проникает в грунт, и затвердевая, придает ему прочность и водонепроницаемость. Через 14 суток прочность образцов укрепленного таким путем песка до</w:t>
      </w:r>
      <w:r w:rsidRPr="0048497C">
        <w:softHyphen/>
        <w:t>стигает 50-60 кг/см</w:t>
      </w:r>
      <w:r w:rsidRPr="0048497C">
        <w:rPr>
          <w:vertAlign w:val="superscript"/>
        </w:rPr>
        <w:t>2</w:t>
      </w:r>
      <w:r w:rsidRPr="0048497C">
        <w:t>.</w:t>
      </w:r>
    </w:p>
    <w:p w:rsidR="0048497C" w:rsidRPr="0048497C" w:rsidRDefault="0048497C" w:rsidP="0048497C">
      <w:pPr>
        <w:spacing w:after="0" w:line="240" w:lineRule="auto"/>
      </w:pPr>
      <w:r w:rsidRPr="0048497C">
        <w:t>Для закрепления и повышения водонепроницаемости крупнозер</w:t>
      </w:r>
      <w:r w:rsidRPr="0048497C">
        <w:softHyphen/>
        <w:t>нистых и гравелистых грунтов, а также трещиноватых водоносных скальных пород применяют цементацию, заключающуюся в на</w:t>
      </w:r>
      <w:r w:rsidRPr="0048497C">
        <w:softHyphen/>
        <w:t>гнетании в грунт цементного раствора под давлением 8-10 атм. После затвердевания раствора приток воды в выработку практиче</w:t>
      </w:r>
      <w:r w:rsidRPr="0048497C">
        <w:softHyphen/>
        <w:t>ски прекращается.</w:t>
      </w:r>
    </w:p>
    <w:p w:rsidR="0048497C" w:rsidRPr="0048497C" w:rsidRDefault="0048497C" w:rsidP="0048497C">
      <w:pPr>
        <w:spacing w:after="0" w:line="240" w:lineRule="auto"/>
      </w:pPr>
      <w:r w:rsidRPr="0048497C">
        <w:t>Водонепроницаемость трещиноватых скальных пород достигает</w:t>
      </w:r>
      <w:r w:rsidRPr="0048497C">
        <w:softHyphen/>
        <w:t>ся также заполнением трещин глинистым раствором (глиниза</w:t>
      </w:r>
      <w:r w:rsidRPr="0048497C">
        <w:softHyphen/>
        <w:t>ция) холодным или расплавленным битумом (битумизация).</w:t>
      </w:r>
    </w:p>
    <w:p w:rsidR="0048497C" w:rsidRPr="0048497C" w:rsidRDefault="0048497C" w:rsidP="0048497C">
      <w:pPr>
        <w:spacing w:after="0" w:line="240" w:lineRule="auto"/>
      </w:pPr>
      <w:r w:rsidRPr="0048497C">
        <w:t>При сооружении тоннелей щитовым и открытым методами в песчаных отложениях с коэффициентами фильтрации 0,1 - 100 м/сутки применяют искусственное понижение уровня грунтовых вод. По контуру сооружения заклады</w:t>
      </w:r>
      <w:r w:rsidRPr="0048497C">
        <w:softHyphen/>
        <w:t>вают водопонижающие скважины, из которых ведется непрерывная</w:t>
      </w:r>
    </w:p>
    <w:p w:rsidR="0048497C" w:rsidRPr="0048497C" w:rsidRDefault="0048497C" w:rsidP="0048497C">
      <w:pPr>
        <w:spacing w:after="0" w:line="240" w:lineRule="auto"/>
      </w:pPr>
      <w:r w:rsidRPr="0048497C">
        <w:t>откачка воды. При этом уровень грунтовых вод снижается, а грунт уплотняется и осушается. В зависимости от требуемой глубины водопонижения и свойств грунтов применяют легкие иглофильтровые установки, эжекторные и вакуумэрлифтные иглофильтры. Иглофильтры представляют собой колонны труб диаметром 38- 42 мм и длиной 7-8 м, оснащенные в нижней части фильтроваль</w:t>
      </w:r>
      <w:r w:rsidRPr="0048497C">
        <w:softHyphen/>
        <w:t>ным звеном. Поступающую в иглофильтр воду откачивают насосом, установленным на поверхности. При необходимости глубокого водо</w:t>
      </w:r>
      <w:r w:rsidRPr="0048497C">
        <w:softHyphen/>
        <w:t>понижения при сооружении тоннелей в открытых котлованах игло</w:t>
      </w:r>
      <w:r w:rsidRPr="0048497C">
        <w:softHyphen/>
        <w:t>фильтры могут быть установлены в несколько ярусов.</w:t>
      </w:r>
    </w:p>
    <w:p w:rsidR="0048497C" w:rsidRPr="0048497C" w:rsidRDefault="0048497C" w:rsidP="0048497C">
      <w:pPr>
        <w:spacing w:after="0" w:line="240" w:lineRule="auto"/>
      </w:pPr>
      <w:r w:rsidRPr="0048497C">
        <w:t>8.6. Городские транспортные и пешеходные тоннели</w:t>
      </w:r>
    </w:p>
    <w:p w:rsidR="0048497C" w:rsidRPr="0048497C" w:rsidRDefault="0048497C" w:rsidP="0048497C">
      <w:pPr>
        <w:spacing w:after="0" w:line="240" w:lineRule="auto"/>
      </w:pPr>
      <w:r w:rsidRPr="0048497C">
        <w:t>Развитие крупных городов и непрерывный рост уличного движе</w:t>
      </w:r>
      <w:r w:rsidRPr="0048497C">
        <w:softHyphen/>
        <w:t>ния требуют совершенствования городской транспортной системы. Движение огромного количества автомобилей по городу сопряжено с многочисленными остановками перед светофорами, заторами и отсутствием стоянок.</w:t>
      </w:r>
    </w:p>
    <w:p w:rsidR="0048497C" w:rsidRPr="0048497C" w:rsidRDefault="0048497C" w:rsidP="0048497C">
      <w:pPr>
        <w:spacing w:after="0" w:line="240" w:lineRule="auto"/>
      </w:pPr>
      <w:r w:rsidRPr="0048497C">
        <w:t>Для обеспечения рациональной организации движения и улуч</w:t>
      </w:r>
      <w:r w:rsidRPr="0048497C">
        <w:softHyphen/>
        <w:t>шения городских транспортных связей предусматривается сооруже</w:t>
      </w:r>
      <w:r w:rsidRPr="0048497C">
        <w:softHyphen/>
        <w:t>ние транспортных пересечений в разных уровнях на наиболее за</w:t>
      </w:r>
      <w:r w:rsidRPr="0048497C">
        <w:softHyphen/>
        <w:t xml:space="preserve">груженных </w:t>
      </w:r>
      <w:r w:rsidRPr="0048497C">
        <w:lastRenderedPageBreak/>
        <w:t>направлениях и транспортных узлах, сооружение линий метрополитенов, подземных стоянок и гаражей.</w:t>
      </w:r>
    </w:p>
    <w:p w:rsidR="0048497C" w:rsidRPr="0048497C" w:rsidRDefault="0048497C" w:rsidP="0048497C">
      <w:pPr>
        <w:spacing w:after="0" w:line="240" w:lineRule="auto"/>
      </w:pPr>
      <w:r w:rsidRPr="0048497C">
        <w:t>В общем комплексе городских подземных сооружений важное место занимают транспортные и пешеходные тоннели мелкого зало</w:t>
      </w:r>
      <w:r w:rsidRPr="0048497C">
        <w:softHyphen/>
        <w:t>жения.</w:t>
      </w:r>
    </w:p>
    <w:p w:rsidR="0048497C" w:rsidRPr="0048497C" w:rsidRDefault="0048497C" w:rsidP="0048497C">
      <w:pPr>
        <w:spacing w:after="0" w:line="240" w:lineRule="auto"/>
      </w:pPr>
      <w:r w:rsidRPr="0048497C">
        <w:t>Транспортные тоннели устраивают под улицами и пло</w:t>
      </w:r>
      <w:r w:rsidRPr="0048497C">
        <w:softHyphen/>
        <w:t>щадями в тесной увязке с существующей застройкой и с учетом особенностей уличного движения и расположения подземных ком</w:t>
      </w:r>
      <w:r w:rsidRPr="0048497C">
        <w:softHyphen/>
        <w:t>муникаций. Создание транспортных пересечений повышает про</w:t>
      </w:r>
      <w:r w:rsidRPr="0048497C">
        <w:softHyphen/>
        <w:t>пускную способность магистралей</w:t>
      </w:r>
    </w:p>
    <w:p w:rsidR="0048497C" w:rsidRPr="0048497C" w:rsidRDefault="0048497C" w:rsidP="0048497C">
      <w:pPr>
        <w:spacing w:after="0" w:line="240" w:lineRule="auto"/>
      </w:pPr>
      <w:r w:rsidRPr="0048497C">
        <w:t>и скорости движения автомо</w:t>
      </w:r>
      <w:r w:rsidRPr="0048497C">
        <w:softHyphen/>
        <w:t>билей.</w:t>
      </w:r>
    </w:p>
    <w:p w:rsidR="0048497C" w:rsidRPr="0048497C" w:rsidRDefault="0048497C" w:rsidP="0048497C">
      <w:pPr>
        <w:spacing w:after="0" w:line="240" w:lineRule="auto"/>
      </w:pPr>
      <w:r w:rsidRPr="0048497C">
        <w:t>Тоннели сооружают на прямых, Т-образных и У-образных пере</w:t>
      </w:r>
      <w:r w:rsidRPr="0048497C">
        <w:softHyphen/>
        <w:t>сечениях улиц и располагают как на прямых, так и на криволиней</w:t>
      </w:r>
      <w:r w:rsidRPr="0048497C">
        <w:softHyphen/>
        <w:t>ных участках трассы (рис. 2.35). При этом организацию движения автомобилей в районе тоннеля осуществляют по различным схемам.</w:t>
      </w:r>
    </w:p>
    <w:p w:rsidR="0048497C" w:rsidRPr="0048497C" w:rsidRDefault="0048497C" w:rsidP="0048497C">
      <w:pPr>
        <w:spacing w:after="0" w:line="240" w:lineRule="auto"/>
      </w:pPr>
      <w:r w:rsidRPr="0048497C">
        <w:t>Транспортные тоннели, сооружаемые на магистралях непрерыв</w:t>
      </w:r>
      <w:r w:rsidRPr="0048497C">
        <w:softHyphen/>
        <w:t>ного движения и пересечения автомагистралей для развязки дви</w:t>
      </w:r>
      <w:r w:rsidRPr="0048497C">
        <w:softHyphen/>
        <w:t>жения в разных уровнях, состоят из закрытой подземной части и открытых рамповых - участков. При этом подземные коммуникации, заложенные на незначительной глубине от поверхности, должны быть проложены по перекрытию тоннеля, отнесены в сторону или уложены ниже подошвы тоннеля.</w:t>
      </w:r>
    </w:p>
    <w:p w:rsidR="0048497C" w:rsidRPr="0048497C" w:rsidRDefault="0048497C" w:rsidP="0048497C">
      <w:pPr>
        <w:spacing w:after="0" w:line="240" w:lineRule="auto"/>
      </w:pPr>
      <w:r w:rsidRPr="0048497C">
        <w:t>Пешеходные тоннели устраивают при пересечении авто</w:t>
      </w:r>
      <w:r w:rsidRPr="0048497C">
        <w:softHyphen/>
        <w:t>магистралей с интенсивным движением, у мест скопления людей (метро, стоянки автомобилей, стадионы, магазины). Они должны обеспечивать безопасность и удобства пешеходного и автомобиль</w:t>
      </w:r>
      <w:r w:rsidRPr="0048497C">
        <w:softHyphen/>
        <w:t>ного движения три минимальных затратах времени пешеходами на преодоление перехода. Длина пешеходных тоннелей колеблется от 10-15 до 200 м и более.</w:t>
      </w:r>
    </w:p>
    <w:p w:rsidR="0048497C" w:rsidRPr="0048497C" w:rsidRDefault="0048497C" w:rsidP="0048497C">
      <w:pPr>
        <w:spacing w:after="0" w:line="240" w:lineRule="auto"/>
      </w:pPr>
      <w:r w:rsidRPr="0048497C">
        <w:t>Планировочные решения подземных переходов зависят от мест</w:t>
      </w:r>
      <w:r w:rsidRPr="0048497C">
        <w:softHyphen/>
        <w:t>ных топографических и градостроительных условий и отличаются расположением в плане и количеством входов и выходов. В плане пешеходные тоннели могут располагаться в виде взаимно пересекающихся и разветвляющихся коридоров, сочетания криволинейных и прямолинейных участков. Возможно устройство пешеходных тон</w:t>
      </w:r>
      <w:r w:rsidRPr="0048497C">
        <w:softHyphen/>
        <w:t>нелей на прямых, Т-образных, V-образных и У-образных перекрест</w:t>
      </w:r>
      <w:r w:rsidRPr="0048497C">
        <w:softHyphen/>
        <w:t>ках (рис. 2.36).</w:t>
      </w:r>
    </w:p>
    <w:p w:rsidR="0048497C" w:rsidRPr="0048497C" w:rsidRDefault="0048497C" w:rsidP="0048497C">
      <w:pPr>
        <w:spacing w:after="0" w:line="240" w:lineRule="auto"/>
      </w:pPr>
      <w:r w:rsidRPr="0048497C">
        <w:lastRenderedPageBreak/>
        <w:drawing>
          <wp:inline distT="0" distB="0" distL="0" distR="0" wp14:anchorId="55136636" wp14:editId="64450E97">
            <wp:extent cx="4524375" cy="6198870"/>
            <wp:effectExtent l="0" t="0" r="9525" b="0"/>
            <wp:docPr id="25" name="Рисунок 25" descr="http://refdb.ru/images/1056/2111190/5791840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://refdb.ru/images/1056/2111190/5791840b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4375" cy="6198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497C" w:rsidRPr="0048497C" w:rsidRDefault="0048497C" w:rsidP="0048497C">
      <w:pPr>
        <w:spacing w:after="0" w:line="240" w:lineRule="auto"/>
      </w:pPr>
      <w:r w:rsidRPr="0048497C">
        <w:t>Рис. 2.35. Схемы расположения в плане транспортных тоннелей:</w:t>
      </w:r>
    </w:p>
    <w:p w:rsidR="0048497C" w:rsidRPr="0048497C" w:rsidRDefault="0048497C" w:rsidP="0048497C">
      <w:pPr>
        <w:spacing w:after="0" w:line="240" w:lineRule="auto"/>
      </w:pPr>
      <w:r w:rsidRPr="0048497C">
        <w:t>1 -тоннель; 2 - рампа; 3-направление движения автомобилей; 4 -городская застройка</w:t>
      </w:r>
    </w:p>
    <w:p w:rsidR="0048497C" w:rsidRPr="0048497C" w:rsidRDefault="0048497C" w:rsidP="0048497C">
      <w:pPr>
        <w:spacing w:after="0" w:line="240" w:lineRule="auto"/>
      </w:pPr>
      <w:r w:rsidRPr="0048497C">
        <w:drawing>
          <wp:inline distT="0" distB="0" distL="0" distR="0" wp14:anchorId="484DA30D" wp14:editId="65750EA6">
            <wp:extent cx="4559935" cy="2172970"/>
            <wp:effectExtent l="0" t="0" r="0" b="0"/>
            <wp:docPr id="24" name="Рисунок 24" descr="http://refdb.ru/images/1056/2111190/m23f841f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://refdb.ru/images/1056/2111190/m23f841f9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9935" cy="2172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497C" w:rsidRPr="0048497C" w:rsidRDefault="0048497C" w:rsidP="0048497C">
      <w:pPr>
        <w:spacing w:after="0" w:line="240" w:lineRule="auto"/>
      </w:pPr>
      <w:r w:rsidRPr="0048497C">
        <w:t>Рис. 2.36. Схемы расположения в плане пешеходных тоннелей</w:t>
      </w:r>
    </w:p>
    <w:p w:rsidR="0048497C" w:rsidRPr="0048497C" w:rsidRDefault="0048497C" w:rsidP="0048497C">
      <w:pPr>
        <w:spacing w:after="0" w:line="240" w:lineRule="auto"/>
      </w:pPr>
      <w:r w:rsidRPr="0048497C">
        <w:lastRenderedPageBreak/>
        <w:t>При глубине заложения пешеходного тоннеля менее 5 м устраи</w:t>
      </w:r>
      <w:r w:rsidRPr="0048497C">
        <w:softHyphen/>
        <w:t>вают лестничные входы и выходы, а при большей глубине обяза</w:t>
      </w:r>
      <w:r w:rsidRPr="0048497C">
        <w:softHyphen/>
        <w:t>тельно устройство эскалаторов. Возможно оборудование сходов в тоннель лифтовыми подъемниками и движущимися тротуарами - траволаторами, которые могут располагаться на уклоне до 15°. На некото</w:t>
      </w:r>
      <w:r w:rsidRPr="0048497C">
        <w:softHyphen/>
        <w:t>рых пешеходных тоннелях устраивают комбинированные сходы в виде лестниц для спуска и эскалаторов для подъема пешеходов, а также пандусы для пешеходов с колясками и велосипедами.</w:t>
      </w:r>
    </w:p>
    <w:p w:rsidR="0048497C" w:rsidRPr="0048497C" w:rsidRDefault="0048497C" w:rsidP="0048497C">
      <w:pPr>
        <w:spacing w:after="0" w:line="240" w:lineRule="auto"/>
      </w:pPr>
      <w:r w:rsidRPr="0048497C">
        <w:t>Входы и выходы могут быть расположены непосредственно на тротуарах, в первых этажах зданий или устроены совмещенными с входами и выходами метрополитена.</w:t>
      </w:r>
    </w:p>
    <w:p w:rsidR="0048497C" w:rsidRPr="0048497C" w:rsidRDefault="0048497C" w:rsidP="0048497C">
      <w:pPr>
        <w:spacing w:after="0" w:line="240" w:lineRule="auto"/>
      </w:pPr>
      <w:r w:rsidRPr="0048497C">
        <w:t>Для защиты от атмосферных осадков в некоторых случаях возводят навесы и павильоны.</w:t>
      </w:r>
    </w:p>
    <w:p w:rsidR="0048497C" w:rsidRPr="0048497C" w:rsidRDefault="0048497C" w:rsidP="0048497C">
      <w:pPr>
        <w:spacing w:after="0" w:line="240" w:lineRule="auto"/>
      </w:pPr>
      <w:r w:rsidRPr="0048497C">
        <w:t>Размеры поперечного сечения пешеходных тоннелей и лестнич</w:t>
      </w:r>
      <w:r w:rsidRPr="0048497C">
        <w:softHyphen/>
        <w:t>ных сходов назначают в зависимости от. интенсивности пешеходно</w:t>
      </w:r>
      <w:r w:rsidRPr="0048497C">
        <w:softHyphen/>
        <w:t>го движения. При этом ширина тоннеля в свету должна быть не менее 3 м, а высота - не менее 2,3 м; ширина лестничного схода должна быть более 2 м.</w:t>
      </w:r>
    </w:p>
    <w:p w:rsidR="0048497C" w:rsidRPr="0048497C" w:rsidRDefault="0048497C" w:rsidP="0048497C">
      <w:pPr>
        <w:spacing w:after="0" w:line="240" w:lineRule="auto"/>
      </w:pPr>
      <w:r w:rsidRPr="0048497C">
        <w:t>8.6.1. Конструкции тоннелей прямоугольного очертания</w:t>
      </w:r>
    </w:p>
    <w:p w:rsidR="0048497C" w:rsidRPr="0048497C" w:rsidRDefault="0048497C" w:rsidP="0048497C">
      <w:pPr>
        <w:spacing w:after="0" w:line="240" w:lineRule="auto"/>
      </w:pPr>
      <w:r w:rsidRPr="0048497C">
        <w:t>Обделки транспортных и пешеходных тоннелей мелкого заложе</w:t>
      </w:r>
      <w:r w:rsidRPr="0048497C">
        <w:softHyphen/>
        <w:t>ния имеют, как правило, прямоугольное поперечное сечение в виде незамкнутой конструкции на рамповых участках и замкнутой - на закрытых участках. Прямоугольная форма поперечного сечения в наибольшей степени соответствует габариту приближения конст</w:t>
      </w:r>
      <w:r w:rsidRPr="0048497C">
        <w:softHyphen/>
        <w:t>рукций, обеспечивает минимальную высоту и длину тоннеля.</w:t>
      </w:r>
    </w:p>
    <w:p w:rsidR="0048497C" w:rsidRPr="0048497C" w:rsidRDefault="0048497C" w:rsidP="0048497C">
      <w:pPr>
        <w:spacing w:after="0" w:line="240" w:lineRule="auto"/>
      </w:pPr>
      <w:r w:rsidRPr="0048497C">
        <w:drawing>
          <wp:inline distT="0" distB="0" distL="0" distR="0" wp14:anchorId="56BFE9D8" wp14:editId="1B7AE0C2">
            <wp:extent cx="3717290" cy="3087370"/>
            <wp:effectExtent l="0" t="0" r="0" b="0"/>
            <wp:docPr id="23" name="Рисунок 23" descr="http://refdb.ru/images/1056/2111190/m265ab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refdb.ru/images/1056/2111190/m265ab71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7290" cy="3087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497C" w:rsidRPr="0048497C" w:rsidRDefault="0048497C" w:rsidP="0048497C">
      <w:pPr>
        <w:spacing w:after="0" w:line="240" w:lineRule="auto"/>
      </w:pPr>
      <w:r w:rsidRPr="0048497C">
        <w:t>Рис. 2.37. Конструкция транспортного тоннеля:</w:t>
      </w:r>
    </w:p>
    <w:p w:rsidR="0048497C" w:rsidRPr="0048497C" w:rsidRDefault="0048497C" w:rsidP="0048497C">
      <w:pPr>
        <w:spacing w:after="0" w:line="240" w:lineRule="auto"/>
      </w:pPr>
      <w:r w:rsidRPr="0048497C">
        <w:t>1 - стеновой блок; 2 - фундаментный блок; 3 - лотковый блок; 4 - подколенник;</w:t>
      </w:r>
    </w:p>
    <w:p w:rsidR="0048497C" w:rsidRPr="0048497C" w:rsidRDefault="0048497C" w:rsidP="0048497C">
      <w:pPr>
        <w:spacing w:after="0" w:line="240" w:lineRule="auto"/>
      </w:pPr>
      <w:r w:rsidRPr="0048497C">
        <w:t>5 - ко</w:t>
      </w:r>
      <w:r w:rsidRPr="0048497C">
        <w:softHyphen/>
        <w:t>лонна; 6 - ригель; 7 - плита перекрытия; 8 - монолитная вставка;</w:t>
      </w:r>
    </w:p>
    <w:p w:rsidR="0048497C" w:rsidRPr="0048497C" w:rsidRDefault="0048497C" w:rsidP="0048497C">
      <w:pPr>
        <w:spacing w:after="0" w:line="240" w:lineRule="auto"/>
      </w:pPr>
      <w:r w:rsidRPr="0048497C">
        <w:t>9 - проезжая часть; 10 - гидроизоляция и защитная стяжка; 11 - монолитная обвязка</w:t>
      </w:r>
    </w:p>
    <w:p w:rsidR="0048497C" w:rsidRPr="0048497C" w:rsidRDefault="0048497C" w:rsidP="0048497C">
      <w:pPr>
        <w:spacing w:after="0" w:line="240" w:lineRule="auto"/>
      </w:pPr>
      <w:r w:rsidRPr="0048497C">
        <w:lastRenderedPageBreak/>
        <w:t>Несколько худшие условия статической работы прямоугольных конструкций, по сравнению с круговыми и криволинейными, в усло</w:t>
      </w:r>
      <w:r w:rsidRPr="0048497C">
        <w:softHyphen/>
        <w:t>виях</w:t>
      </w:r>
    </w:p>
    <w:p w:rsidR="0048497C" w:rsidRPr="0048497C" w:rsidRDefault="0048497C" w:rsidP="0048497C">
      <w:pPr>
        <w:spacing w:after="0" w:line="240" w:lineRule="auto"/>
      </w:pPr>
      <w:r w:rsidRPr="0048497C">
        <w:t>мелкого заложения при небольших внешних нагрузках не име</w:t>
      </w:r>
      <w:r w:rsidRPr="0048497C">
        <w:softHyphen/>
        <w:t>ют существенного значения.</w:t>
      </w:r>
    </w:p>
    <w:p w:rsidR="0048497C" w:rsidRPr="0048497C" w:rsidRDefault="0048497C" w:rsidP="0048497C">
      <w:pPr>
        <w:spacing w:after="0" w:line="240" w:lineRule="auto"/>
      </w:pPr>
      <w:r w:rsidRPr="0048497C">
        <w:t>Конструкции рамповых участков состоят из подпорных стен и лотка и возводятся из монолитного или сборного железобетона. В последнем случае конструкцию по длине рампы образуют из отдельных стеновых блоков различной высоты, заделанных в фун</w:t>
      </w:r>
      <w:r w:rsidRPr="0048497C">
        <w:softHyphen/>
        <w:t>даментные блоки (рис. 2.37, а). Если уровень грунтовых вод распо</w:t>
      </w:r>
      <w:r w:rsidRPr="0048497C">
        <w:softHyphen/>
        <w:t>лагается ниже подошвы рампы, вместо лотковых блоков можно устраивать распорки балочной конструкции. В верхней части сте</w:t>
      </w:r>
      <w:r w:rsidRPr="0048497C">
        <w:softHyphen/>
        <w:t>новых блоков устраивают обвязку из монолитного железобетона, которая служит для установки парапета. На парапете монтируют опоры для освещения и подвески контактной сети троллейбуса.</w:t>
      </w:r>
    </w:p>
    <w:p w:rsidR="0048497C" w:rsidRPr="0048497C" w:rsidRDefault="0048497C" w:rsidP="0048497C">
      <w:pPr>
        <w:spacing w:after="0" w:line="240" w:lineRule="auto"/>
      </w:pPr>
      <w:r w:rsidRPr="0048497C">
        <w:t>Конструкцию закрытой части тоннеля выполняют в виде одно-пролетной или двухпролетной рамы из монолитного или сборного железобетона, или комбинированной сборно-монолитной конструк</w:t>
      </w:r>
      <w:r w:rsidRPr="0048497C">
        <w:softHyphen/>
        <w:t>ции.</w:t>
      </w:r>
    </w:p>
    <w:p w:rsidR="0048497C" w:rsidRPr="0048497C" w:rsidRDefault="0048497C" w:rsidP="0048497C">
      <w:pPr>
        <w:spacing w:after="0" w:line="240" w:lineRule="auto"/>
      </w:pPr>
      <w:r w:rsidRPr="0048497C">
        <w:t>Конструкции двухполосных тоннелей представляют собой одно-пролетную раму, состоящую из лотка, стен и перекрытия. При опирании тоннеля на плотные грунты, когда горизонт грунтовых вод залегает ниже подошвы тоннеля, лоток и стены могут быть выпол</w:t>
      </w:r>
      <w:r w:rsidRPr="0048497C">
        <w:softHyphen/>
        <w:t>нены из монолитного бетона, а перекрытия из сборных железобе</w:t>
      </w:r>
      <w:r w:rsidRPr="0048497C">
        <w:softHyphen/>
        <w:t>тонных элементов сплошного или ребристого поперечного сечения.</w:t>
      </w:r>
    </w:p>
    <w:p w:rsidR="0048497C" w:rsidRPr="0048497C" w:rsidRDefault="0048497C" w:rsidP="0048497C">
      <w:pPr>
        <w:spacing w:after="0" w:line="240" w:lineRule="auto"/>
      </w:pPr>
      <w:r w:rsidRPr="0048497C">
        <w:t>Обделки четырех- и шестиполосных тоннелей выполняют двух</w:t>
      </w:r>
      <w:r w:rsidRPr="0048497C">
        <w:softHyphen/>
        <w:t>пролетной конструкции из монолитного или сборного железобетона. Конструкции целиком из монолитного железобетона обладают боль</w:t>
      </w:r>
      <w:r w:rsidRPr="0048497C">
        <w:softHyphen/>
        <w:t>шой жесткостью, но трудоемки в изготовлении. Применяют также обделку в виде незамкнутой сверху конструкции из монолитного железобетона с перекрытием из одной двухпролетной или двух однопролетных сборных железобетонных плит. Сплошная средняя стенка может быть заменена системой из колонн и прогонов.</w:t>
      </w:r>
    </w:p>
    <w:p w:rsidR="0048497C" w:rsidRPr="0048497C" w:rsidRDefault="0048497C" w:rsidP="0048497C">
      <w:pPr>
        <w:spacing w:after="0" w:line="240" w:lineRule="auto"/>
      </w:pPr>
      <w:r w:rsidRPr="0048497C">
        <w:t>В настоящее время конструкции транспортных тоннелей для четырех- и шестиполосного движения, как правило, выполняют пол</w:t>
      </w:r>
      <w:r w:rsidRPr="0048497C">
        <w:softHyphen/>
        <w:t>ностью из сборного железобетона двухпролетной рамной конструк</w:t>
      </w:r>
      <w:r w:rsidRPr="0048497C">
        <w:softHyphen/>
        <w:t>ции. При этом имеются типовые конструкции обделок транспортных тоннелей, отдельные элементы которых не отличаются между собой по наружным размерам и форме. Применение таких конструкций в различных инженерно-геологических условиях обеспечивается только соответствующим армированием элементов.</w:t>
      </w:r>
    </w:p>
    <w:p w:rsidR="00593F79" w:rsidRDefault="00593F79" w:rsidP="00593F79">
      <w:pPr>
        <w:spacing w:after="0" w:line="240" w:lineRule="auto"/>
      </w:pPr>
      <w:bookmarkStart w:id="0" w:name="_GoBack"/>
      <w:bookmarkEnd w:id="0"/>
    </w:p>
    <w:p w:rsidR="00593F79" w:rsidRPr="00593F79" w:rsidRDefault="0048497C" w:rsidP="00593F79">
      <w:pPr>
        <w:spacing w:after="0" w:line="240" w:lineRule="auto"/>
      </w:pPr>
      <w:r w:rsidRPr="00593F79">
        <w:t>Выбор типа тоннельной обделки</w:t>
      </w:r>
      <w:r w:rsidR="00593F79">
        <w:t xml:space="preserve"> </w:t>
      </w:r>
      <w:r w:rsidR="00593F79" w:rsidRPr="00593F79">
        <w:t>и назначение геометрических размеров</w:t>
      </w:r>
    </w:p>
    <w:p w:rsidR="00593F79" w:rsidRPr="00593F79" w:rsidRDefault="00593F79" w:rsidP="00593F79">
      <w:pPr>
        <w:spacing w:after="0" w:line="240" w:lineRule="auto"/>
      </w:pPr>
      <w:r w:rsidRPr="00593F79">
        <w:tab/>
        <w:t>Проектирование вариантов тоннельной обделки зависит от показателей:</w:t>
      </w:r>
    </w:p>
    <w:p w:rsidR="00593F79" w:rsidRPr="00593F79" w:rsidRDefault="00593F79" w:rsidP="00593F79">
      <w:pPr>
        <w:spacing w:after="0" w:line="240" w:lineRule="auto"/>
      </w:pPr>
      <w:r w:rsidRPr="00593F79">
        <w:tab/>
        <w:t xml:space="preserve">- коэффициент крепости породы </w:t>
      </w:r>
      <w:r w:rsidRPr="00593F79">
        <w:rPr>
          <w:lang w:val="en-US"/>
        </w:rPr>
        <w:t>f</w:t>
      </w:r>
      <w:r w:rsidRPr="00593F79">
        <w:t>;</w:t>
      </w:r>
    </w:p>
    <w:p w:rsidR="00593F79" w:rsidRPr="00593F79" w:rsidRDefault="00593F79" w:rsidP="00593F79">
      <w:pPr>
        <w:spacing w:after="0" w:line="240" w:lineRule="auto"/>
      </w:pPr>
      <w:r w:rsidRPr="00593F79">
        <w:tab/>
        <w:t>- водопритока;</w:t>
      </w:r>
    </w:p>
    <w:p w:rsidR="00593F79" w:rsidRPr="00593F79" w:rsidRDefault="00593F79" w:rsidP="00593F79">
      <w:pPr>
        <w:spacing w:after="0" w:line="240" w:lineRule="auto"/>
      </w:pPr>
      <w:r w:rsidRPr="00593F79">
        <w:tab/>
        <w:t>- коэффициент упругого отпора породы;</w:t>
      </w:r>
    </w:p>
    <w:p w:rsidR="00593F79" w:rsidRPr="00593F79" w:rsidRDefault="00593F79" w:rsidP="00593F79">
      <w:pPr>
        <w:spacing w:after="0" w:line="240" w:lineRule="auto"/>
      </w:pPr>
      <w:r w:rsidRPr="00593F79">
        <w:t xml:space="preserve">           - способа строительства.</w:t>
      </w:r>
    </w:p>
    <w:p w:rsidR="00593F79" w:rsidRPr="00593F79" w:rsidRDefault="00593F79" w:rsidP="00593F79">
      <w:pPr>
        <w:spacing w:after="0" w:line="240" w:lineRule="auto"/>
      </w:pPr>
      <w:r w:rsidRPr="00593F79">
        <w:lastRenderedPageBreak/>
        <w:t>В скальных породах слабо обводненных рекомендуются сводчатые тоннельные обделки:</w:t>
      </w:r>
    </w:p>
    <w:p w:rsidR="00593F79" w:rsidRPr="00593F79" w:rsidRDefault="00593F79" w:rsidP="00593F79">
      <w:pPr>
        <w:spacing w:after="0" w:line="240" w:lineRule="auto"/>
      </w:pPr>
      <w:r w:rsidRPr="00593F79">
        <w:t xml:space="preserve">          - при </w:t>
      </w:r>
      <w:r w:rsidRPr="00593F79">
        <w:rPr>
          <w:lang w:val="en-US"/>
        </w:rPr>
        <w:t>f</w:t>
      </w:r>
      <w:r w:rsidRPr="00593F79">
        <w:t xml:space="preserve"> = 15 - 6 – свод, опертый на породу;</w:t>
      </w:r>
    </w:p>
    <w:p w:rsidR="00593F79" w:rsidRPr="00593F79" w:rsidRDefault="00593F79" w:rsidP="00593F79">
      <w:pPr>
        <w:spacing w:after="0" w:line="240" w:lineRule="auto"/>
      </w:pPr>
      <w:r w:rsidRPr="00593F79">
        <w:t xml:space="preserve">          - при </w:t>
      </w:r>
      <w:r w:rsidRPr="00593F79">
        <w:rPr>
          <w:lang w:val="en-US"/>
        </w:rPr>
        <w:t>f</w:t>
      </w:r>
      <w:r w:rsidRPr="00593F79">
        <w:t xml:space="preserve"> =   3 - 6 – свод, опертый на стены (гибкие или жёсткие)</w:t>
      </w:r>
    </w:p>
    <w:p w:rsidR="00593F79" w:rsidRPr="00593F79" w:rsidRDefault="00593F79" w:rsidP="00593F79">
      <w:pPr>
        <w:spacing w:after="0" w:line="240" w:lineRule="auto"/>
      </w:pPr>
      <w:r w:rsidRPr="00593F79">
        <w:t xml:space="preserve">          - при </w:t>
      </w:r>
      <w:r w:rsidRPr="00593F79">
        <w:rPr>
          <w:lang w:val="en-US"/>
        </w:rPr>
        <w:t>f</w:t>
      </w:r>
      <w:r w:rsidRPr="00593F79">
        <w:t xml:space="preserve"> = 4…7 – подъёмистый  свод,  (подковообразные)</w:t>
      </w:r>
    </w:p>
    <w:p w:rsidR="00593F79" w:rsidRPr="00593F79" w:rsidRDefault="00593F79" w:rsidP="00593F79">
      <w:pPr>
        <w:spacing w:after="0" w:line="240" w:lineRule="auto"/>
      </w:pPr>
      <w:r w:rsidRPr="00593F79">
        <w:t>В мягких породах с водопритоком рекомендуются кольцевые тоннельные обделки:</w:t>
      </w:r>
    </w:p>
    <w:p w:rsidR="00593F79" w:rsidRPr="00593F79" w:rsidRDefault="00593F79" w:rsidP="00593F79">
      <w:pPr>
        <w:spacing w:after="0" w:line="240" w:lineRule="auto"/>
      </w:pPr>
      <w:r w:rsidRPr="00593F79">
        <w:t xml:space="preserve">            - при </w:t>
      </w:r>
      <w:r w:rsidRPr="00593F79">
        <w:rPr>
          <w:lang w:val="en-US"/>
        </w:rPr>
        <w:t>f</w:t>
      </w:r>
      <w:r w:rsidRPr="00593F79">
        <w:t xml:space="preserve"> = 3… 5 – (слабый или средний водоприток) кольцо в упругой среде, монолитные пресс бетонные или сборные обжатые в породу, стыки сборных элементов без связей растяжения; </w:t>
      </w:r>
    </w:p>
    <w:p w:rsidR="00593F79" w:rsidRPr="00593F79" w:rsidRDefault="00593F79" w:rsidP="00593F79">
      <w:pPr>
        <w:spacing w:after="0" w:line="240" w:lineRule="auto"/>
      </w:pPr>
      <w:r w:rsidRPr="00593F79">
        <w:t xml:space="preserve">           - при </w:t>
      </w:r>
      <w:r w:rsidRPr="00593F79">
        <w:rPr>
          <w:lang w:val="en-US"/>
        </w:rPr>
        <w:t>f</w:t>
      </w:r>
      <w:r w:rsidRPr="00593F79">
        <w:t xml:space="preserve"> = 1 – 2 –(средний водоприток) свободно-деформируемое кольцо, сборные железобетонные из блоков или тюбингов со стыками и                                  связями растяжения;</w:t>
      </w:r>
    </w:p>
    <w:p w:rsidR="00593F79" w:rsidRPr="00593F79" w:rsidRDefault="00593F79" w:rsidP="00593F79">
      <w:pPr>
        <w:spacing w:after="0" w:line="240" w:lineRule="auto"/>
      </w:pPr>
      <w:r w:rsidRPr="00593F79">
        <w:t xml:space="preserve">           - при – </w:t>
      </w:r>
      <w:r w:rsidRPr="00593F79">
        <w:rPr>
          <w:lang w:val="en-US"/>
        </w:rPr>
        <w:t>f</w:t>
      </w:r>
      <w:r w:rsidRPr="00593F79">
        <w:t xml:space="preserve"> &gt; 1 – (сильный водоприток) свободно-деформируемое кольцо из сборных или чугунных тюбингов с обжатыми стыками.</w:t>
      </w:r>
    </w:p>
    <w:p w:rsidR="00593F79" w:rsidRPr="00593F79" w:rsidRDefault="00593F79" w:rsidP="00593F79">
      <w:pPr>
        <w:spacing w:after="0" w:line="240" w:lineRule="auto"/>
      </w:pPr>
      <w:r w:rsidRPr="00593F79">
        <w:tab/>
        <w:t>Выбор материалов для тоннельной обделки. Основным материалом для тоннельной обделки в скальных породах является монолитный бетон с классам прочности В20… В40.</w:t>
      </w:r>
    </w:p>
    <w:p w:rsidR="00593F79" w:rsidRPr="00593F79" w:rsidRDefault="00593F79" w:rsidP="00593F79">
      <w:pPr>
        <w:spacing w:after="0" w:line="240" w:lineRule="auto"/>
      </w:pPr>
      <w:r w:rsidRPr="00593F79">
        <w:tab/>
        <w:t>Однако в ряде случаев может оказаться целесообразным применение сборного бетона классов В40… В60 для обделок кругового поперечного сечения и для сводов обделок подковообразной формы. Стены и лотковые элементы подковообразной формы следует всегда проектировать из монолитного бетона. В обводнённых породах допускается применение чугунных тюбингов (чугун марки СЧ40). В этом случае может быть применена обделка кольцевой формы из тюбингов или свод из тюбингов, опирающийся на массивные бетонные стены. В последнем случае следует предусматривать металлоизоляцию стен и лоткового элемента обделки.</w:t>
      </w:r>
    </w:p>
    <w:p w:rsidR="00593F79" w:rsidRPr="00593F79" w:rsidRDefault="00593F79" w:rsidP="00593F79">
      <w:pPr>
        <w:spacing w:after="0" w:line="240" w:lineRule="auto"/>
      </w:pPr>
      <w:r w:rsidRPr="00593F79">
        <w:tab/>
        <w:t xml:space="preserve">Для армирования элементов сборной обделки используют арматурную сталь классов </w:t>
      </w:r>
      <w:r w:rsidRPr="00593F79">
        <w:rPr>
          <w:lang w:val="en-US"/>
        </w:rPr>
        <w:t>AII</w:t>
      </w:r>
      <w:r w:rsidRPr="00593F79">
        <w:t xml:space="preserve">, </w:t>
      </w:r>
      <w:r w:rsidRPr="00593F79">
        <w:rPr>
          <w:lang w:val="en-US"/>
        </w:rPr>
        <w:t>AIII</w:t>
      </w:r>
      <w:r w:rsidRPr="00593F79">
        <w:t>.</w:t>
      </w:r>
    </w:p>
    <w:p w:rsidR="00593F79" w:rsidRPr="00593F79" w:rsidRDefault="00593F79" w:rsidP="00593F79">
      <w:pPr>
        <w:spacing w:after="0" w:line="240" w:lineRule="auto"/>
      </w:pPr>
      <w:r w:rsidRPr="00593F79">
        <w:t>Элементы сборной обделки со связями растяжения в стыках (железобетонные и чугунные тюбинги) соединяют с помощью болтов классов 4.6, 4.8, 5.6, 5.8 диаметром 20… 48 мм. Болтовые гайки во всех случаях принимают класса 4.6.</w:t>
      </w:r>
    </w:p>
    <w:p w:rsidR="00593F79" w:rsidRPr="00593F79" w:rsidRDefault="00593F79" w:rsidP="00593F79">
      <w:pPr>
        <w:spacing w:after="0" w:line="240" w:lineRule="auto"/>
      </w:pPr>
      <w:r w:rsidRPr="00593F79">
        <w:tab/>
        <w:t>В качестве рулонных гидроизоляционных материалов для внутренней оклеечной изоляции монолитных обделок в обводнённых породах применяется гидроизол на горячей битумной мастике (4… 6 слоев), стеклобит (2… 3 слоя) или другие виды термопластичной гидроизоляции.</w:t>
      </w:r>
    </w:p>
    <w:p w:rsidR="00593F79" w:rsidRPr="00593F79" w:rsidRDefault="00593F79" w:rsidP="00593F79">
      <w:pPr>
        <w:spacing w:after="0" w:line="240" w:lineRule="auto"/>
      </w:pPr>
      <w:r w:rsidRPr="00593F79"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601980</wp:posOffset>
                </wp:positionV>
                <wp:extent cx="1943100" cy="0"/>
                <wp:effectExtent l="0" t="0" r="0" b="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43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pt,47.4pt" to="279pt,4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" o:allowincell="f"/>
            </w:pict>
          </mc:Fallback>
        </mc:AlternateContent>
      </w:r>
      <w:r w:rsidRPr="00593F79">
        <w:tab/>
        <w:t>Назначение внутреннего контура тоннельной обделки обхватывающего габарит приближение строений. При этом для кругового сечения внутренний радиус вычисляется по формуле, м:</w:t>
      </w:r>
    </w:p>
    <w:p w:rsidR="00593F79" w:rsidRPr="00593F79" w:rsidRDefault="00593F79" w:rsidP="00593F79">
      <w:pPr>
        <w:spacing w:after="0" w:line="240" w:lineRule="auto"/>
      </w:pPr>
      <w:r w:rsidRPr="00593F79">
        <w:tab/>
        <w:t xml:space="preserve">         </w:t>
      </w:r>
      <w:r w:rsidRPr="00593F79">
        <w:rPr>
          <w:lang w:val="en-US"/>
        </w:rPr>
        <w:t>R</w:t>
      </w:r>
      <w:r w:rsidRPr="00593F79">
        <w:rPr>
          <w:vertAlign w:val="subscript"/>
          <w:lang w:val="en-US"/>
        </w:rPr>
        <w:t>b</w:t>
      </w:r>
      <w:r w:rsidRPr="00593F79">
        <w:t>= 0,1+√0,2556Г</w:t>
      </w:r>
      <w:r w:rsidRPr="00593F79">
        <w:rPr>
          <w:vertAlign w:val="superscript"/>
        </w:rPr>
        <w:t>2</w:t>
      </w:r>
      <w:r w:rsidRPr="00593F79">
        <w:t>+0,0383Г+6,5344;</w:t>
      </w:r>
    </w:p>
    <w:p w:rsidR="00593F79" w:rsidRPr="00593F79" w:rsidRDefault="00593F79" w:rsidP="00593F79">
      <w:pPr>
        <w:spacing w:after="0" w:line="240" w:lineRule="auto"/>
      </w:pPr>
      <w:r w:rsidRPr="00593F79">
        <w:t>а расстояние от верха габарита приближения строений до центра окружности внутреннего очертания – по формуле, в м:</w:t>
      </w:r>
    </w:p>
    <w:p w:rsidR="00593F79" w:rsidRPr="00593F79" w:rsidRDefault="00593F79" w:rsidP="00593F79">
      <w:pPr>
        <w:spacing w:after="0" w:line="240" w:lineRule="auto"/>
      </w:pPr>
      <w:r w:rsidRPr="00593F79">
        <w:t>Х</w:t>
      </w:r>
      <w:r w:rsidRPr="00593F79">
        <w:rPr>
          <w:vertAlign w:val="subscript"/>
        </w:rPr>
        <w:t>с</w:t>
      </w:r>
      <w:r w:rsidRPr="00593F79">
        <w:t>= 2.566 + 0.075 Г</w:t>
      </w:r>
    </w:p>
    <w:p w:rsidR="00593F79" w:rsidRPr="00593F79" w:rsidRDefault="00593F79" w:rsidP="00593F79">
      <w:pPr>
        <w:spacing w:after="0" w:line="240" w:lineRule="auto"/>
      </w:pPr>
      <w:r w:rsidRPr="00593F79">
        <w:t>Значение Г в метрах.</w:t>
      </w:r>
    </w:p>
    <w:p w:rsidR="00593F79" w:rsidRPr="00593F79" w:rsidRDefault="00593F79" w:rsidP="00593F79">
      <w:pPr>
        <w:spacing w:after="0" w:line="240" w:lineRule="auto"/>
      </w:pPr>
      <w:r w:rsidRPr="00593F79">
        <w:lastRenderedPageBreak/>
        <w:t>Для обделок подковообразного очертания расстояния  в свету между боковыми стенами обделки следует принимать по полной ширине габарита приближения строений, а свод должен иметь отношение стрелы к пролету 0.25 - 0.30. Между линиями и характерными точками габарита приближения строений и проектным внутренним очертанием обделки должен быть оставлен зазор, равный 0.1 м, что обусловлено возможными неточностями при проходке тоннеля и возведения его обделки.</w:t>
      </w:r>
    </w:p>
    <w:p w:rsidR="00593F79" w:rsidRPr="00593F79" w:rsidRDefault="00593F79" w:rsidP="00593F79">
      <w:pPr>
        <w:spacing w:after="0" w:line="240" w:lineRule="auto"/>
      </w:pPr>
      <w:r w:rsidRPr="00593F79">
        <w:t>Внутренние поперечное очертание тоннеля не учитывает необходимости размещения приточного и вытяжного каналов поперечной вентиляции. После определения площадей поперечного сечения этих каналов следует проверить возможность их размещения внутри тоннеля и в необходимых случаях скорректировать размеры внутреннего поперечного очертания тоннеля.</w:t>
      </w:r>
    </w:p>
    <w:p w:rsidR="00593F79" w:rsidRPr="00593F79" w:rsidRDefault="00593F79" w:rsidP="00593F79">
      <w:pPr>
        <w:spacing w:after="0" w:line="240" w:lineRule="auto"/>
      </w:pPr>
      <w:r w:rsidRPr="00593F79">
        <w:t>Габарит приближения строений автодорожного тоннеля приведён на рисунке 4.1.</w:t>
      </w:r>
    </w:p>
    <w:p w:rsidR="00593F79" w:rsidRPr="00593F79" w:rsidRDefault="00593F79" w:rsidP="00593F79">
      <w:pPr>
        <w:spacing w:after="0" w:line="240" w:lineRule="auto"/>
      </w:pPr>
      <w:r w:rsidRPr="00593F79">
        <w:t>Пример построения внутреннего контура тоннеля на рисунке 4.2.</w:t>
      </w:r>
    </w:p>
    <w:p w:rsidR="00593F79" w:rsidRPr="00593F79" w:rsidRDefault="00593F79" w:rsidP="00593F79">
      <w:pPr>
        <w:spacing w:after="0" w:line="240" w:lineRule="auto"/>
      </w:pPr>
      <w:r w:rsidRPr="00593F79">
        <w:t>Назначение толщины и других размеров обделки. Предварительно толщину свода монолитной бетонной обделки в замке назначают в соответствии с данными таблицы 4.1.</w:t>
      </w:r>
    </w:p>
    <w:p w:rsidR="00593F79" w:rsidRPr="00593F79" w:rsidRDefault="00593F79" w:rsidP="00593F79">
      <w:pPr>
        <w:spacing w:after="0" w:line="240" w:lineRule="auto"/>
      </w:pPr>
      <w:r w:rsidRPr="00593F79">
        <w:t>Таблица 4.1.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48"/>
        <w:gridCol w:w="1440"/>
        <w:gridCol w:w="1620"/>
        <w:gridCol w:w="1620"/>
        <w:gridCol w:w="1543"/>
      </w:tblGrid>
      <w:tr w:rsidR="00593F79" w:rsidRPr="00593F79" w:rsidTr="00C633B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348" w:type="dxa"/>
            <w:vMerge w:val="restart"/>
          </w:tcPr>
          <w:p w:rsidR="00593F79" w:rsidRPr="00593F79" w:rsidRDefault="00593F79" w:rsidP="00593F79">
            <w:pPr>
              <w:spacing w:after="0" w:line="240" w:lineRule="auto"/>
            </w:pPr>
            <w:r w:rsidRPr="00593F79">
              <w:t>Параметр</w:t>
            </w:r>
          </w:p>
          <w:p w:rsidR="00593F79" w:rsidRPr="00593F79" w:rsidRDefault="00593F79" w:rsidP="00593F79">
            <w:pPr>
              <w:spacing w:after="0" w:line="240" w:lineRule="auto"/>
            </w:pPr>
          </w:p>
        </w:tc>
        <w:tc>
          <w:tcPr>
            <w:tcW w:w="6223" w:type="dxa"/>
            <w:gridSpan w:val="4"/>
          </w:tcPr>
          <w:p w:rsidR="00593F79" w:rsidRPr="00593F79" w:rsidRDefault="00593F79" w:rsidP="00593F79">
            <w:pPr>
              <w:spacing w:after="0" w:line="240" w:lineRule="auto"/>
            </w:pPr>
            <w:r w:rsidRPr="00593F79">
              <w:t>Коэффициент крепости породы</w:t>
            </w:r>
            <w:r w:rsidRPr="00593F79">
              <w:rPr>
                <w:lang w:val="en-US"/>
              </w:rPr>
              <w:t xml:space="preserve"> f</w:t>
            </w:r>
          </w:p>
        </w:tc>
      </w:tr>
      <w:tr w:rsidR="00593F79" w:rsidRPr="00593F79" w:rsidTr="00C633B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348" w:type="dxa"/>
            <w:vMerge/>
          </w:tcPr>
          <w:p w:rsidR="00593F79" w:rsidRPr="00593F79" w:rsidRDefault="00593F79" w:rsidP="00593F79">
            <w:pPr>
              <w:spacing w:after="0" w:line="240" w:lineRule="auto"/>
            </w:pPr>
          </w:p>
        </w:tc>
        <w:tc>
          <w:tcPr>
            <w:tcW w:w="1440" w:type="dxa"/>
          </w:tcPr>
          <w:p w:rsidR="00593F79" w:rsidRPr="00593F79" w:rsidRDefault="00593F79" w:rsidP="00593F79">
            <w:pPr>
              <w:spacing w:after="0" w:line="240" w:lineRule="auto"/>
            </w:pPr>
            <w:r w:rsidRPr="00593F79">
              <w:t>2</w:t>
            </w:r>
          </w:p>
        </w:tc>
        <w:tc>
          <w:tcPr>
            <w:tcW w:w="1620" w:type="dxa"/>
          </w:tcPr>
          <w:p w:rsidR="00593F79" w:rsidRPr="00593F79" w:rsidRDefault="00593F79" w:rsidP="00593F79">
            <w:pPr>
              <w:spacing w:after="0" w:line="240" w:lineRule="auto"/>
            </w:pPr>
            <w:r w:rsidRPr="00593F79">
              <w:t>3</w:t>
            </w:r>
          </w:p>
        </w:tc>
        <w:tc>
          <w:tcPr>
            <w:tcW w:w="1620" w:type="dxa"/>
          </w:tcPr>
          <w:p w:rsidR="00593F79" w:rsidRPr="00593F79" w:rsidRDefault="00593F79" w:rsidP="00593F79">
            <w:pPr>
              <w:spacing w:after="0" w:line="240" w:lineRule="auto"/>
            </w:pPr>
            <w:r w:rsidRPr="00593F79">
              <w:t>4</w:t>
            </w:r>
          </w:p>
        </w:tc>
        <w:tc>
          <w:tcPr>
            <w:tcW w:w="1543" w:type="dxa"/>
          </w:tcPr>
          <w:p w:rsidR="00593F79" w:rsidRPr="00593F79" w:rsidRDefault="00593F79" w:rsidP="00593F79">
            <w:pPr>
              <w:spacing w:after="0" w:line="240" w:lineRule="auto"/>
            </w:pPr>
            <w:r w:rsidRPr="00593F79">
              <w:t>5</w:t>
            </w:r>
          </w:p>
        </w:tc>
      </w:tr>
      <w:tr w:rsidR="00593F79" w:rsidRPr="00593F79" w:rsidTr="00C633B7">
        <w:tblPrEx>
          <w:tblCellMar>
            <w:top w:w="0" w:type="dxa"/>
            <w:bottom w:w="0" w:type="dxa"/>
          </w:tblCellMar>
        </w:tblPrEx>
        <w:tc>
          <w:tcPr>
            <w:tcW w:w="3348" w:type="dxa"/>
          </w:tcPr>
          <w:p w:rsidR="00593F79" w:rsidRPr="00593F79" w:rsidRDefault="00593F79" w:rsidP="00593F79">
            <w:pPr>
              <w:spacing w:after="0" w:line="240" w:lineRule="auto"/>
            </w:pPr>
            <w:r w:rsidRPr="00593F79">
              <w:t xml:space="preserve">Толщина свода обделки в замке </w:t>
            </w:r>
            <w:r w:rsidRPr="00593F79">
              <w:rPr>
                <w:lang w:val="en-US"/>
              </w:rPr>
              <w:t>d</w:t>
            </w:r>
            <w:r w:rsidRPr="00593F79">
              <w:rPr>
                <w:vertAlign w:val="subscript"/>
              </w:rPr>
              <w:t>0</w:t>
            </w:r>
            <w:r w:rsidRPr="00593F79">
              <w:t>, мм</w:t>
            </w:r>
          </w:p>
        </w:tc>
        <w:tc>
          <w:tcPr>
            <w:tcW w:w="1440" w:type="dxa"/>
            <w:vAlign w:val="center"/>
          </w:tcPr>
          <w:p w:rsidR="00593F79" w:rsidRPr="00593F79" w:rsidRDefault="00593F79" w:rsidP="00593F79">
            <w:pPr>
              <w:spacing w:after="0" w:line="240" w:lineRule="auto"/>
            </w:pPr>
            <w:r w:rsidRPr="00593F79">
              <w:t>1100</w:t>
            </w:r>
          </w:p>
        </w:tc>
        <w:tc>
          <w:tcPr>
            <w:tcW w:w="1620" w:type="dxa"/>
            <w:vAlign w:val="center"/>
          </w:tcPr>
          <w:p w:rsidR="00593F79" w:rsidRPr="00593F79" w:rsidRDefault="00593F79" w:rsidP="00593F79">
            <w:pPr>
              <w:spacing w:after="0" w:line="240" w:lineRule="auto"/>
            </w:pPr>
            <w:r w:rsidRPr="00593F79">
              <w:t>900</w:t>
            </w:r>
          </w:p>
        </w:tc>
        <w:tc>
          <w:tcPr>
            <w:tcW w:w="1620" w:type="dxa"/>
            <w:vAlign w:val="center"/>
          </w:tcPr>
          <w:p w:rsidR="00593F79" w:rsidRPr="00593F79" w:rsidRDefault="00593F79" w:rsidP="00593F79">
            <w:pPr>
              <w:spacing w:after="0" w:line="240" w:lineRule="auto"/>
            </w:pPr>
            <w:r w:rsidRPr="00593F79">
              <w:t>750</w:t>
            </w:r>
          </w:p>
        </w:tc>
        <w:tc>
          <w:tcPr>
            <w:tcW w:w="1543" w:type="dxa"/>
            <w:vAlign w:val="center"/>
          </w:tcPr>
          <w:p w:rsidR="00593F79" w:rsidRPr="00593F79" w:rsidRDefault="00593F79" w:rsidP="00593F79">
            <w:pPr>
              <w:spacing w:after="0" w:line="240" w:lineRule="auto"/>
            </w:pPr>
            <w:r w:rsidRPr="00593F79">
              <w:t>600</w:t>
            </w:r>
          </w:p>
        </w:tc>
      </w:tr>
    </w:tbl>
    <w:p w:rsidR="00593F79" w:rsidRPr="00593F79" w:rsidRDefault="00593F79" w:rsidP="00593F79">
      <w:pPr>
        <w:spacing w:after="0" w:line="240" w:lineRule="auto"/>
      </w:pPr>
    </w:p>
    <w:p w:rsidR="00593F79" w:rsidRPr="00593F79" w:rsidRDefault="00593F79" w:rsidP="00593F79">
      <w:pPr>
        <w:spacing w:after="0" w:line="240" w:lineRule="auto"/>
      </w:pPr>
      <w:r w:rsidRPr="00593F79">
        <w:t>Значения, приведенные в таблице 4.1, соответствуют бетону класса В30; при бетоне класса В20 эти значения следует увеличить на 15… 20 %, а при бетоне класса В40 – на столько же уменьшить.</w:t>
      </w:r>
    </w:p>
    <w:p w:rsidR="00593F79" w:rsidRPr="00593F79" w:rsidRDefault="00593F79" w:rsidP="00593F79">
      <w:pPr>
        <w:spacing w:after="0" w:line="240" w:lineRule="auto"/>
      </w:pPr>
      <w:r w:rsidRPr="00593F79">
        <w:t>При назначении толщины бетонных элементов обделки можно руководствоваться следующими соотношениями:</w:t>
      </w:r>
    </w:p>
    <w:p w:rsidR="00593F79" w:rsidRPr="00593F79" w:rsidRDefault="00593F79" w:rsidP="00593F79">
      <w:pPr>
        <w:spacing w:after="0" w:line="240" w:lineRule="auto"/>
      </w:pPr>
      <w:r w:rsidRPr="00593F79">
        <w:t>- толщина свода в пяте</w:t>
      </w:r>
    </w:p>
    <w:p w:rsidR="00593F79" w:rsidRPr="00593F79" w:rsidRDefault="00593F79" w:rsidP="00593F79">
      <w:pPr>
        <w:spacing w:after="0" w:line="240" w:lineRule="auto"/>
      </w:pPr>
      <w:r w:rsidRPr="00593F79">
        <w:t xml:space="preserve">- толщина обратного свода (при </w:t>
      </w:r>
      <w:r w:rsidRPr="00593F79">
        <w:rPr>
          <w:lang w:val="en-US"/>
        </w:rPr>
        <w:t>f</w:t>
      </w:r>
      <w:r w:rsidRPr="00593F79">
        <w:t xml:space="preserve"> &lt; 2)</w:t>
      </w:r>
    </w:p>
    <w:p w:rsidR="00593F79" w:rsidRPr="00593F79" w:rsidRDefault="00593F79" w:rsidP="00593F79">
      <w:pPr>
        <w:spacing w:after="0" w:line="240" w:lineRule="auto"/>
      </w:pPr>
      <w:r w:rsidRPr="00593F79">
        <w:t xml:space="preserve">- толщина плоского лотка (при </w:t>
      </w:r>
      <w:r w:rsidRPr="00593F79">
        <w:rPr>
          <w:lang w:val="en-US"/>
        </w:rPr>
        <w:t>f</w:t>
      </w:r>
      <w:r w:rsidRPr="00593F79">
        <w:t xml:space="preserve"> = 3…4)</w:t>
      </w:r>
    </w:p>
    <w:p w:rsidR="00593F79" w:rsidRPr="00593F79" w:rsidRDefault="00593F79" w:rsidP="00593F79">
      <w:pPr>
        <w:spacing w:after="0" w:line="240" w:lineRule="auto"/>
      </w:pPr>
      <w:r w:rsidRPr="00593F79">
        <w:t xml:space="preserve">- толщина конструктивного лотка (при </w:t>
      </w:r>
      <w:r w:rsidRPr="00593F79">
        <w:rPr>
          <w:lang w:val="en-US"/>
        </w:rPr>
        <w:t>f</w:t>
      </w:r>
      <w:r w:rsidRPr="00593F79">
        <w:t xml:space="preserve"> &gt; 4)</w:t>
      </w:r>
    </w:p>
    <w:p w:rsidR="00593F79" w:rsidRPr="00593F79" w:rsidRDefault="00593F79" w:rsidP="00593F79">
      <w:pPr>
        <w:spacing w:after="0" w:line="240" w:lineRule="auto"/>
      </w:pPr>
      <w:r w:rsidRPr="00593F79">
        <w:t>- толщина стен обделки</w:t>
      </w:r>
    </w:p>
    <w:p w:rsidR="00593F79" w:rsidRPr="00593F79" w:rsidRDefault="00593F79" w:rsidP="00593F79">
      <w:pPr>
        <w:spacing w:after="0" w:line="240" w:lineRule="auto"/>
        <w:rPr>
          <w:vertAlign w:val="subscript"/>
        </w:rPr>
      </w:pPr>
      <w:r w:rsidRPr="00593F79">
        <w:t xml:space="preserve">Ширина подошвы стены </w:t>
      </w:r>
      <w:r w:rsidRPr="00593F79">
        <w:rPr>
          <w:lang w:val="en-US"/>
        </w:rPr>
        <w:t>b</w:t>
      </w:r>
      <w:r w:rsidRPr="00593F79">
        <w:rPr>
          <w:vertAlign w:val="subscript"/>
          <w:lang w:val="en-US"/>
        </w:rPr>
        <w:t>c</w:t>
      </w:r>
      <w:r w:rsidRPr="00593F79">
        <w:rPr>
          <w:vertAlign w:val="subscript"/>
        </w:rPr>
        <w:t xml:space="preserve">т </w:t>
      </w:r>
      <w:r w:rsidRPr="00593F79">
        <w:t xml:space="preserve"> составляет, как правило, (1.1… 1.3) </w:t>
      </w:r>
      <w:r w:rsidRPr="00593F79">
        <w:rPr>
          <w:lang w:val="en-US"/>
        </w:rPr>
        <w:t>d</w:t>
      </w:r>
      <w:r w:rsidRPr="00593F79">
        <w:rPr>
          <w:vertAlign w:val="subscript"/>
          <w:lang w:val="en-US"/>
        </w:rPr>
        <w:t>c</w:t>
      </w:r>
      <w:r w:rsidRPr="00593F79">
        <w:rPr>
          <w:vertAlign w:val="subscript"/>
        </w:rPr>
        <w:t>т</w:t>
      </w:r>
    </w:p>
    <w:p w:rsidR="00593F79" w:rsidRPr="00593F79" w:rsidRDefault="00593F79" w:rsidP="00593F79">
      <w:pPr>
        <w:spacing w:after="0" w:line="240" w:lineRule="auto"/>
      </w:pPr>
      <w:r w:rsidRPr="00593F79">
        <w:t>При этом толщина уширяющей бетонную стену в подошве консоли должна быть не менее 1.75 (</w:t>
      </w:r>
      <w:r w:rsidRPr="00593F79">
        <w:rPr>
          <w:lang w:val="en-US"/>
        </w:rPr>
        <w:t>b</w:t>
      </w:r>
      <w:r w:rsidRPr="00593F79">
        <w:rPr>
          <w:vertAlign w:val="subscript"/>
          <w:lang w:val="en-US"/>
        </w:rPr>
        <w:t>c</w:t>
      </w:r>
      <w:r w:rsidRPr="00593F79">
        <w:rPr>
          <w:vertAlign w:val="subscript"/>
        </w:rPr>
        <w:t>т</w:t>
      </w:r>
      <w:r w:rsidRPr="00593F79">
        <w:t xml:space="preserve">-  </w:t>
      </w:r>
      <w:r w:rsidRPr="00593F79">
        <w:rPr>
          <w:lang w:val="en-US"/>
        </w:rPr>
        <w:t>d</w:t>
      </w:r>
      <w:r w:rsidRPr="00593F79">
        <w:rPr>
          <w:vertAlign w:val="subscript"/>
          <w:lang w:val="en-US"/>
        </w:rPr>
        <w:t>c</w:t>
      </w:r>
      <w:r w:rsidRPr="00593F79">
        <w:rPr>
          <w:vertAlign w:val="subscript"/>
        </w:rPr>
        <w:t xml:space="preserve">т </w:t>
      </w:r>
      <w:r w:rsidRPr="00593F79">
        <w:t>)</w:t>
      </w:r>
    </w:p>
    <w:p w:rsidR="00593F79" w:rsidRPr="00593F79" w:rsidRDefault="00593F79" w:rsidP="00593F79">
      <w:pPr>
        <w:spacing w:after="0" w:line="240" w:lineRule="auto"/>
      </w:pPr>
      <w:r w:rsidRPr="00593F79">
        <w:tab/>
        <w:t>При конструировании обратного свода его осевой радиус назначают в 1.5… 2 раза больше, чем осевой радиус верхнего свода обделки.</w:t>
      </w:r>
    </w:p>
    <w:p w:rsidR="00593F79" w:rsidRPr="00593F79" w:rsidRDefault="00593F79" w:rsidP="00593F79">
      <w:pPr>
        <w:spacing w:after="0" w:line="240" w:lineRule="auto"/>
      </w:pPr>
      <w:r w:rsidRPr="00593F79">
        <w:tab/>
        <w:t>Толщина элементов сборных круговых обделок предварительно может быть определена по формулам, мм:</w:t>
      </w:r>
    </w:p>
    <w:p w:rsidR="00593F79" w:rsidRPr="00593F79" w:rsidRDefault="00593F79" w:rsidP="00593F79">
      <w:pPr>
        <w:spacing w:after="0" w:line="240" w:lineRule="auto"/>
      </w:pPr>
      <w:r w:rsidRPr="00593F79">
        <w:tab/>
        <w:t>для обделок из железобетонных тюбингов:</w:t>
      </w:r>
    </w:p>
    <w:p w:rsidR="00593F79" w:rsidRPr="00593F79" w:rsidRDefault="00593F79" w:rsidP="00593F79">
      <w:pPr>
        <w:spacing w:after="0" w:line="240" w:lineRule="auto"/>
      </w:pPr>
      <w:r w:rsidRPr="00593F79"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19050</wp:posOffset>
                </wp:positionV>
                <wp:extent cx="457200" cy="0"/>
                <wp:effectExtent l="0" t="0" r="0" b="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1.5pt" to="117pt,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" o:allowincell="f"/>
            </w:pict>
          </mc:Fallback>
        </mc:AlternateContent>
      </w:r>
      <w:r w:rsidRPr="00593F79">
        <w:tab/>
      </w:r>
      <w:r w:rsidRPr="00593F79">
        <w:rPr>
          <w:lang w:val="en-US"/>
        </w:rPr>
        <w:t>h</w:t>
      </w:r>
      <w:r w:rsidRPr="00593F79">
        <w:t xml:space="preserve"> =75</w:t>
      </w:r>
      <w:r w:rsidRPr="00593F79">
        <w:rPr>
          <w:vertAlign w:val="superscript"/>
        </w:rPr>
        <w:t>3</w:t>
      </w:r>
      <w:r w:rsidRPr="00593F79">
        <w:t xml:space="preserve">√  </w:t>
      </w:r>
      <w:r w:rsidRPr="00593F79">
        <w:rPr>
          <w:lang w:val="en-US"/>
        </w:rPr>
        <w:t>D</w:t>
      </w:r>
      <w:r w:rsidRPr="00593F79">
        <w:rPr>
          <w:vertAlign w:val="superscript"/>
        </w:rPr>
        <w:t>2</w:t>
      </w:r>
      <w:r w:rsidRPr="00593F79">
        <w:rPr>
          <w:vertAlign w:val="subscript"/>
          <w:lang w:val="en-US"/>
        </w:rPr>
        <w:t>b</w:t>
      </w:r>
      <w:r w:rsidRPr="00593F79">
        <w:t>/</w:t>
      </w:r>
      <w:r w:rsidRPr="00593F79">
        <w:rPr>
          <w:lang w:val="en-US"/>
        </w:rPr>
        <w:t>f</w:t>
      </w:r>
    </w:p>
    <w:p w:rsidR="00593F79" w:rsidRPr="00593F79" w:rsidRDefault="00593F79" w:rsidP="00593F79">
      <w:pPr>
        <w:spacing w:after="0" w:line="240" w:lineRule="auto"/>
      </w:pPr>
      <w:r w:rsidRPr="00593F79">
        <w:tab/>
        <w:t xml:space="preserve"> для обделок из чугунных тюбингов:</w:t>
      </w:r>
    </w:p>
    <w:p w:rsidR="00593F79" w:rsidRPr="00593F79" w:rsidRDefault="00593F79" w:rsidP="00593F79">
      <w:pPr>
        <w:spacing w:after="0" w:line="240" w:lineRule="auto"/>
      </w:pPr>
      <w:r w:rsidRPr="00593F79">
        <w:tab/>
      </w:r>
      <w:r w:rsidRPr="00593F79">
        <w:rPr>
          <w:lang w:val="en-US"/>
        </w:rPr>
        <w:t>h</w:t>
      </w:r>
      <w:r w:rsidRPr="00593F79">
        <w:t xml:space="preserve"> = 4 </w:t>
      </w:r>
      <w:r w:rsidRPr="00593F79">
        <w:rPr>
          <w:lang w:val="en-US"/>
        </w:rPr>
        <w:t>D</w:t>
      </w:r>
      <w:r w:rsidRPr="00593F79">
        <w:rPr>
          <w:vertAlign w:val="subscript"/>
          <w:lang w:val="en-US"/>
        </w:rPr>
        <w:t>b</w:t>
      </w:r>
      <w:r w:rsidRPr="00593F79">
        <w:t>;</w:t>
      </w:r>
    </w:p>
    <w:p w:rsidR="00593F79" w:rsidRPr="00593F79" w:rsidRDefault="00593F79" w:rsidP="00593F79">
      <w:pPr>
        <w:spacing w:after="0" w:line="240" w:lineRule="auto"/>
      </w:pPr>
      <w:r w:rsidRPr="00593F79">
        <w:lastRenderedPageBreak/>
        <w:tab/>
        <w:t xml:space="preserve">для обделок из железобетонных блоков с центрированными стыками (при </w:t>
      </w:r>
      <w:r w:rsidRPr="00593F79">
        <w:rPr>
          <w:lang w:val="en-US"/>
        </w:rPr>
        <w:t>D</w:t>
      </w:r>
      <w:r w:rsidRPr="00593F79">
        <w:rPr>
          <w:vertAlign w:val="subscript"/>
          <w:lang w:val="en-US"/>
        </w:rPr>
        <w:t>b</w:t>
      </w:r>
      <w:r w:rsidRPr="00593F79">
        <w:rPr>
          <w:vertAlign w:val="subscript"/>
        </w:rPr>
        <w:t xml:space="preserve"> </w:t>
      </w:r>
      <w:r w:rsidRPr="00593F79">
        <w:t>= 9… 12)</w:t>
      </w:r>
    </w:p>
    <w:p w:rsidR="00593F79" w:rsidRPr="00593F79" w:rsidRDefault="00593F79" w:rsidP="00593F79">
      <w:pPr>
        <w:spacing w:after="0" w:line="240" w:lineRule="auto"/>
      </w:pPr>
      <w:r w:rsidRPr="00593F79">
        <w:tab/>
      </w:r>
      <w:r w:rsidRPr="00593F79">
        <w:tab/>
      </w:r>
      <w:r w:rsidRPr="00593F79">
        <w:tab/>
      </w:r>
      <w:r w:rsidRPr="00593F79">
        <w:rPr>
          <w:lang w:val="en-US"/>
        </w:rPr>
        <w:t>h</w:t>
      </w:r>
      <w:r w:rsidRPr="00593F79">
        <w:rPr>
          <w:vertAlign w:val="subscript"/>
          <w:lang w:val="en-US"/>
        </w:rPr>
        <w:t>B</w:t>
      </w:r>
      <w:r w:rsidRPr="00593F79">
        <w:t>= 150 +</w:t>
      </w:r>
      <w:r w:rsidRPr="00593F79">
        <w:rPr>
          <w:u w:val="single"/>
        </w:rPr>
        <w:t xml:space="preserve"> </w:t>
      </w:r>
      <w:r w:rsidRPr="00593F79">
        <w:rPr>
          <w:lang w:val="en-US"/>
        </w:rPr>
        <w:t>D</w:t>
      </w:r>
      <w:r w:rsidRPr="00593F79">
        <w:rPr>
          <w:vertAlign w:val="subscript"/>
          <w:lang w:val="en-US"/>
        </w:rPr>
        <w:t>b</w:t>
      </w:r>
      <w:r w:rsidRPr="00593F79">
        <w:t>/</w:t>
      </w:r>
      <w:r w:rsidRPr="00593F79">
        <w:rPr>
          <w:lang w:val="en-US"/>
        </w:rPr>
        <w:t>f</w:t>
      </w:r>
    </w:p>
    <w:p w:rsidR="00593F79" w:rsidRPr="00593F79" w:rsidRDefault="00593F79" w:rsidP="00593F79">
      <w:pPr>
        <w:spacing w:after="0" w:line="240" w:lineRule="auto"/>
      </w:pPr>
    </w:p>
    <w:p w:rsidR="00593F79" w:rsidRPr="00593F79" w:rsidRDefault="00593F79" w:rsidP="00593F79">
      <w:pPr>
        <w:spacing w:after="0" w:line="240" w:lineRule="auto"/>
      </w:pPr>
      <w:r w:rsidRPr="00593F79">
        <w:tab/>
        <w:t xml:space="preserve">В формулах </w:t>
      </w:r>
      <w:r w:rsidRPr="00593F79">
        <w:rPr>
          <w:lang w:val="en-US"/>
        </w:rPr>
        <w:t>D</w:t>
      </w:r>
      <w:r w:rsidRPr="00593F79">
        <w:rPr>
          <w:vertAlign w:val="subscript"/>
          <w:lang w:val="en-US"/>
        </w:rPr>
        <w:t>B</w:t>
      </w:r>
      <w:r w:rsidRPr="00593F79">
        <w:t xml:space="preserve"> - внутренний диаметр обделки, м.</w:t>
      </w:r>
    </w:p>
    <w:p w:rsidR="00593F79" w:rsidRPr="00593F79" w:rsidRDefault="00593F79" w:rsidP="00593F79">
      <w:pPr>
        <w:spacing w:after="0" w:line="240" w:lineRule="auto"/>
      </w:pPr>
      <w:r w:rsidRPr="00593F79">
        <w:t xml:space="preserve"> </w:t>
      </w:r>
      <w:r w:rsidRPr="00593F79">
        <w:tab/>
        <w:t xml:space="preserve">Толщина сборных элементов для сводов обделки, опирающихся на массивные стены, назначается на 25… 30 % большей, чем это требуется для круговых обделок, при этом под </w:t>
      </w:r>
      <w:r w:rsidRPr="00593F79">
        <w:rPr>
          <w:lang w:val="en-US"/>
        </w:rPr>
        <w:t>D</w:t>
      </w:r>
      <w:r w:rsidRPr="00593F79">
        <w:rPr>
          <w:vertAlign w:val="subscript"/>
          <w:lang w:val="en-US"/>
        </w:rPr>
        <w:t>B</w:t>
      </w:r>
      <w:r w:rsidRPr="00593F79">
        <w:t xml:space="preserve"> в упомянутых формулах следует понимать пролёт свода обделки в свету.</w:t>
      </w:r>
    </w:p>
    <w:p w:rsidR="00593F79" w:rsidRPr="00593F79" w:rsidRDefault="00593F79" w:rsidP="00593F79">
      <w:pPr>
        <w:spacing w:after="0" w:line="240" w:lineRule="auto"/>
      </w:pPr>
      <w:r w:rsidRPr="00593F79">
        <w:tab/>
        <w:t>В любом случае толщина монолитной бетонной обделки не может быть назначена менее 200 мм, Сборных железобетонных блоков или тюбингов – 150 мм.</w:t>
      </w:r>
    </w:p>
    <w:p w:rsidR="00593F79" w:rsidRPr="00593F79" w:rsidRDefault="00593F79" w:rsidP="00593F79">
      <w:pPr>
        <w:spacing w:after="0" w:line="240" w:lineRule="auto"/>
      </w:pPr>
      <w:r w:rsidRPr="00593F79">
        <w:tab/>
        <w:t>Ширину сборных колец обделки (вдоль тоннеля) назначают 500, 750 или 1000 мм.</w:t>
      </w:r>
    </w:p>
    <w:p w:rsidR="00593F79" w:rsidRPr="00593F79" w:rsidRDefault="00593F79" w:rsidP="00593F79">
      <w:pPr>
        <w:spacing w:after="0" w:line="240" w:lineRule="auto"/>
      </w:pPr>
      <w:r w:rsidRPr="00593F79">
        <w:tab/>
        <w:t>Проектируя тоннель в обводнённых породах из монолитного бетона, следует назначать его внутреннее очертание с учётом устройства поддерживающей оклеечную гидроизоляцию конструкции из монолитного железобетона толщиной 150… 200 мм.</w:t>
      </w:r>
    </w:p>
    <w:p w:rsidR="00593F79" w:rsidRDefault="00593F79" w:rsidP="00593F79">
      <w:pPr>
        <w:spacing w:after="0" w:line="240" w:lineRule="auto"/>
      </w:pPr>
      <w:r w:rsidRPr="00593F79">
        <w:tab/>
        <w:t>Проектируя внутреннее очертание нижней части транспортной зоны тоннеля, следует учитывать необходимость устройства у бортовых камней водосборных лотков открытого или закрытого типа. При этом суммарная площадь сечения двух лотков должна составлять 0.15 м</w:t>
      </w:r>
      <w:r w:rsidRPr="00593F79">
        <w:rPr>
          <w:vertAlign w:val="superscript"/>
        </w:rPr>
        <w:t>2</w:t>
      </w:r>
      <w:r w:rsidRPr="00593F79">
        <w:t>. При двухскатном поперечном профиле проезжей части тоннеля эта площадь распределяется между парой лотков равномерно, а при односкатном поперечном профиле на кривых участках трассы – в соотношении 1: 4.</w:t>
      </w:r>
      <w:r w:rsidRPr="00593F79">
        <w:tab/>
        <w:t>Примеры конструкций тоннельных обделок приведены на рисунках 4.3 – 4.10.</w:t>
      </w:r>
    </w:p>
    <w:p w:rsidR="00422AAD" w:rsidRDefault="00422AAD" w:rsidP="00593F79">
      <w:pPr>
        <w:spacing w:after="0" w:line="240" w:lineRule="auto"/>
      </w:pPr>
      <w:r>
        <w:rPr>
          <w:noProof/>
          <w:lang w:eastAsia="ru-RU"/>
        </w:rPr>
        <w:lastRenderedPageBreak/>
        <w:drawing>
          <wp:inline distT="0" distB="0" distL="0" distR="0">
            <wp:extent cx="6055364" cy="4381995"/>
            <wp:effectExtent l="0" t="0" r="2540" b="0"/>
            <wp:docPr id="6" name="Рисунок 6" descr="C:\Users\1\Desktop\Лекции ИСТС 2016\фото\image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\Desktop\Лекции ИСТС 2016\фото\image007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5996" cy="4382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2AAD" w:rsidRPr="00593F79" w:rsidRDefault="00422AAD" w:rsidP="00593F79">
      <w:pPr>
        <w:spacing w:after="0" w:line="240" w:lineRule="auto"/>
      </w:pPr>
      <w:r>
        <w:rPr>
          <w:noProof/>
          <w:lang w:eastAsia="ru-RU"/>
        </w:rPr>
        <w:lastRenderedPageBreak/>
        <w:drawing>
          <wp:inline distT="0" distB="0" distL="0" distR="0">
            <wp:extent cx="3788410" cy="6460490"/>
            <wp:effectExtent l="0" t="0" r="2540" b="0"/>
            <wp:docPr id="5" name="Рисунок 5" descr="C:\Users\1\Desktop\Лекции ИСТС 2016\фото\ge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Desktop\Лекции ИСТС 2016\фото\get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8410" cy="6460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4B1D" w:rsidRDefault="00422AAD" w:rsidP="0069174B">
      <w:pPr>
        <w:spacing w:after="0" w:line="240" w:lineRule="auto"/>
      </w:pPr>
      <w:r>
        <w:rPr>
          <w:noProof/>
          <w:lang w:eastAsia="ru-RU"/>
        </w:rPr>
        <w:lastRenderedPageBreak/>
        <w:drawing>
          <wp:inline distT="0" distB="0" distL="0" distR="0">
            <wp:extent cx="3526971" cy="3364477"/>
            <wp:effectExtent l="0" t="0" r="0" b="7620"/>
            <wp:docPr id="3" name="Рисунок 3" descr="C:\Users\1\Desktop\Лекции ИСТС 2016\фото\00abc1adc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Лекции ИСТС 2016\фото\00abc1adc13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7031" cy="33645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2AAD" w:rsidRDefault="00422AAD" w:rsidP="0069174B">
      <w:pPr>
        <w:spacing w:after="0" w:line="240" w:lineRule="auto"/>
      </w:pPr>
      <w:r>
        <w:rPr>
          <w:noProof/>
          <w:lang w:eastAsia="ru-RU"/>
        </w:rPr>
        <w:drawing>
          <wp:inline distT="0" distB="0" distL="0" distR="0">
            <wp:extent cx="5940425" cy="4540674"/>
            <wp:effectExtent l="0" t="0" r="3175" b="0"/>
            <wp:docPr id="4" name="Рисунок 4" descr="C:\Users\1\Desktop\Лекции ИСТС 2016\фото\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Лекции ИСТС 2016\фото\16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5406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2AAD" w:rsidRDefault="00422AAD" w:rsidP="0069174B">
      <w:pPr>
        <w:spacing w:after="0" w:line="240" w:lineRule="auto"/>
      </w:pPr>
      <w:r>
        <w:rPr>
          <w:noProof/>
          <w:lang w:eastAsia="ru-RU"/>
        </w:rPr>
        <w:lastRenderedPageBreak/>
        <w:drawing>
          <wp:inline distT="0" distB="0" distL="0" distR="0">
            <wp:extent cx="3728720" cy="2861945"/>
            <wp:effectExtent l="0" t="0" r="5080" b="0"/>
            <wp:docPr id="7" name="Рисунок 7" descr="C:\Users\1\Desktop\Лекции ИСТС 2016\фото\image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\Desktop\Лекции ИСТС 2016\фото\image012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8720" cy="2861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2AAD" w:rsidRDefault="00422AAD" w:rsidP="0069174B">
      <w:pPr>
        <w:spacing w:after="0" w:line="240" w:lineRule="auto"/>
      </w:pPr>
      <w:r>
        <w:rPr>
          <w:noProof/>
          <w:lang w:eastAsia="ru-RU"/>
        </w:rPr>
        <w:drawing>
          <wp:inline distT="0" distB="0" distL="0" distR="0">
            <wp:extent cx="4120515" cy="2874010"/>
            <wp:effectExtent l="0" t="0" r="0" b="2540"/>
            <wp:docPr id="8" name="Рисунок 8" descr="C:\Users\1\Desktop\Лекции ИСТС 2016\фото\image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1\Desktop\Лекции ИСТС 2016\фото\image014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0515" cy="287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2AAD" w:rsidRDefault="00422AAD" w:rsidP="0069174B">
      <w:pPr>
        <w:spacing w:after="0" w:line="240" w:lineRule="auto"/>
      </w:pPr>
    </w:p>
    <w:p w:rsidR="00422AAD" w:rsidRDefault="00422AAD" w:rsidP="0069174B">
      <w:pPr>
        <w:spacing w:after="0" w:line="240" w:lineRule="auto"/>
      </w:pPr>
      <w:r>
        <w:rPr>
          <w:noProof/>
          <w:lang w:eastAsia="ru-RU"/>
        </w:rPr>
        <w:lastRenderedPageBreak/>
        <w:drawing>
          <wp:inline distT="0" distB="0" distL="0" distR="0">
            <wp:extent cx="3432175" cy="2280285"/>
            <wp:effectExtent l="0" t="0" r="0" b="5715"/>
            <wp:docPr id="9" name="Рисунок 9" descr="C:\Users\1\Desktop\Лекции ИСТС 2016\фото\image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1\Desktop\Лекции ИСТС 2016\фото\image013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2175" cy="2280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0318E" w:rsidRPr="00E0318E">
        <w:rPr>
          <w:rStyle w:val="a"/>
          <w:rFonts w:eastAsia="Times New Roman" w:cs="Times New Roman"/>
          <w:snapToGrid w:val="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E0318E">
        <w:rPr>
          <w:noProof/>
          <w:lang w:eastAsia="ru-RU"/>
        </w:rPr>
        <w:drawing>
          <wp:inline distT="0" distB="0" distL="0" distR="0">
            <wp:extent cx="3930650" cy="4536440"/>
            <wp:effectExtent l="0" t="0" r="0" b="0"/>
            <wp:docPr id="10" name="Рисунок 10" descr="C:\Users\1\Desktop\Лекции ИСТС 2016\фото\m5ba119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1\Desktop\Лекции ИСТС 2016\фото\m5ba1192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0650" cy="4536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22A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8F5"/>
    <w:rsid w:val="003958F5"/>
    <w:rsid w:val="00422AAD"/>
    <w:rsid w:val="0048497C"/>
    <w:rsid w:val="00593F79"/>
    <w:rsid w:val="00672B20"/>
    <w:rsid w:val="0069174B"/>
    <w:rsid w:val="00724B1D"/>
    <w:rsid w:val="00902F8C"/>
    <w:rsid w:val="00E0318E"/>
    <w:rsid w:val="00E65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2A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2AA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2A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2AA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28</Pages>
  <Words>6629</Words>
  <Characters>37789</Characters>
  <Application>Microsoft Office Word</Application>
  <DocSecurity>0</DocSecurity>
  <Lines>314</Lines>
  <Paragraphs>88</Paragraphs>
  <ScaleCrop>false</ScaleCrop>
  <Company/>
  <LinksUpToDate>false</LinksUpToDate>
  <CharactersWithSpaces>44330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7</cp:revision>
  <dcterms:created xsi:type="dcterms:W3CDTF">2016-10-09T19:20:00Z</dcterms:created>
  <dcterms:modified xsi:type="dcterms:W3CDTF">2016-10-09T21:23:00Z</dcterms:modified>
</cp:coreProperties>
</file>